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8C685" w14:textId="77777777" w:rsidR="00E055F3" w:rsidRPr="0001770F" w:rsidRDefault="00E055F3"/>
    <w:p w14:paraId="2037D403" w14:textId="77777777" w:rsidR="00A723D7" w:rsidRPr="0001770F" w:rsidRDefault="00A723D7" w:rsidP="0001770F">
      <w:pPr>
        <w:pStyle w:val="Titre"/>
      </w:pPr>
    </w:p>
    <w:p w14:paraId="2C14E297" w14:textId="634DFF14" w:rsidR="00E055F3" w:rsidRPr="0001770F" w:rsidRDefault="001C6BD5" w:rsidP="0001770F">
      <w:pPr>
        <w:pStyle w:val="Titre"/>
      </w:pPr>
      <w:bookmarkStart w:id="0" w:name="_GoBack"/>
      <w:bookmarkEnd w:id="0"/>
      <w:r>
        <w:t>Journées annuelles 2026</w:t>
      </w:r>
      <w:r w:rsidR="00760803" w:rsidRPr="0001770F">
        <w:t xml:space="preserve"> du PPR Autonomie</w:t>
      </w:r>
    </w:p>
    <w:p w14:paraId="38458183" w14:textId="2E2A1BA8" w:rsidR="0028277B" w:rsidRPr="0001770F" w:rsidRDefault="001C6BD5" w:rsidP="0001770F">
      <w:pPr>
        <w:pStyle w:val="Titre"/>
      </w:pPr>
      <w:r>
        <w:t>1</w:t>
      </w:r>
      <w:r w:rsidRPr="001C6BD5">
        <w:rPr>
          <w:vertAlign w:val="superscript"/>
        </w:rPr>
        <w:t>er</w:t>
      </w:r>
      <w:r>
        <w:t xml:space="preserve"> et 2</w:t>
      </w:r>
      <w:r w:rsidR="0028277B" w:rsidRPr="0001770F">
        <w:t xml:space="preserve"> octobre 202</w:t>
      </w:r>
      <w:r>
        <w:t>6</w:t>
      </w:r>
    </w:p>
    <w:p w14:paraId="07A1D2A0" w14:textId="6B2BDF41" w:rsidR="00E055F3" w:rsidRDefault="00760803" w:rsidP="0001770F">
      <w:pPr>
        <w:pStyle w:val="Titre"/>
      </w:pPr>
      <w:r w:rsidRPr="0001770F">
        <w:t>Appel à participation</w:t>
      </w:r>
    </w:p>
    <w:p w14:paraId="0D20C0BE" w14:textId="2B420AA2" w:rsidR="00D70FDA" w:rsidRPr="00D70FDA" w:rsidRDefault="00D70FDA" w:rsidP="00D70FDA">
      <w:pPr>
        <w:pStyle w:val="Titre"/>
      </w:pPr>
      <w:r>
        <w:t>Version du 23 février 2026</w:t>
      </w:r>
    </w:p>
    <w:p w14:paraId="2F0EF7D7" w14:textId="77777777" w:rsidR="00A723D7" w:rsidRPr="0001770F" w:rsidRDefault="00A723D7" w:rsidP="00A723D7">
      <w:pPr>
        <w:pStyle w:val="Titre"/>
        <w:rPr>
          <w:b w:val="0"/>
        </w:rPr>
      </w:pPr>
    </w:p>
    <w:sdt>
      <w:sdtPr>
        <w:rPr>
          <w:rFonts w:asciiTheme="minorHAnsi" w:eastAsiaTheme="minorHAnsi" w:hAnsiTheme="minorHAnsi" w:cstheme="minorBidi"/>
          <w:color w:val="auto"/>
          <w:sz w:val="22"/>
          <w:szCs w:val="22"/>
          <w:lang w:eastAsia="en-US"/>
        </w:rPr>
        <w:id w:val="1690097332"/>
        <w:docPartObj>
          <w:docPartGallery w:val="Table of Contents"/>
          <w:docPartUnique/>
        </w:docPartObj>
      </w:sdtPr>
      <w:sdtEndPr/>
      <w:sdtContent>
        <w:p w14:paraId="6BB26DBE" w14:textId="77777777" w:rsidR="00E055F3" w:rsidRPr="0001770F" w:rsidRDefault="00760803">
          <w:pPr>
            <w:pStyle w:val="En-ttedetabledesmatires"/>
          </w:pPr>
          <w:r w:rsidRPr="0001770F">
            <w:t>Table des matières</w:t>
          </w:r>
        </w:p>
        <w:p w14:paraId="2A838BCB" w14:textId="1652A760" w:rsidR="00B04624" w:rsidRDefault="00760803">
          <w:pPr>
            <w:pStyle w:val="TM2"/>
            <w:tabs>
              <w:tab w:val="right" w:leader="dot" w:pos="9062"/>
            </w:tabs>
            <w:rPr>
              <w:rFonts w:eastAsiaTheme="minorEastAsia"/>
              <w:noProof/>
              <w:lang w:eastAsia="fr-FR"/>
            </w:rPr>
          </w:pPr>
          <w:r w:rsidRPr="0001770F">
            <w:fldChar w:fldCharType="begin"/>
          </w:r>
          <w:r w:rsidRPr="0001770F">
            <w:instrText xml:space="preserve"> TOC \o "1-3" \h \z \u </w:instrText>
          </w:r>
          <w:r w:rsidRPr="0001770F">
            <w:fldChar w:fldCharType="separate"/>
          </w:r>
          <w:hyperlink w:anchor="_Toc222402725" w:history="1">
            <w:r w:rsidR="00B04624" w:rsidRPr="000603D2">
              <w:rPr>
                <w:rStyle w:val="Lienhypertexte"/>
                <w:noProof/>
              </w:rPr>
              <w:t>1 / Contexte</w:t>
            </w:r>
            <w:r w:rsidR="00B04624">
              <w:rPr>
                <w:noProof/>
                <w:webHidden/>
              </w:rPr>
              <w:tab/>
            </w:r>
            <w:r w:rsidR="00B04624">
              <w:rPr>
                <w:noProof/>
                <w:webHidden/>
              </w:rPr>
              <w:fldChar w:fldCharType="begin"/>
            </w:r>
            <w:r w:rsidR="00B04624">
              <w:rPr>
                <w:noProof/>
                <w:webHidden/>
              </w:rPr>
              <w:instrText xml:space="preserve"> PAGEREF _Toc222402725 \h </w:instrText>
            </w:r>
            <w:r w:rsidR="00B04624">
              <w:rPr>
                <w:noProof/>
                <w:webHidden/>
              </w:rPr>
            </w:r>
            <w:r w:rsidR="00B04624">
              <w:rPr>
                <w:noProof/>
                <w:webHidden/>
              </w:rPr>
              <w:fldChar w:fldCharType="separate"/>
            </w:r>
            <w:r w:rsidR="006B2C2F">
              <w:rPr>
                <w:noProof/>
                <w:webHidden/>
              </w:rPr>
              <w:t>2</w:t>
            </w:r>
            <w:r w:rsidR="00B04624">
              <w:rPr>
                <w:noProof/>
                <w:webHidden/>
              </w:rPr>
              <w:fldChar w:fldCharType="end"/>
            </w:r>
          </w:hyperlink>
        </w:p>
        <w:p w14:paraId="1396A69E" w14:textId="2C3189EC" w:rsidR="00B04624" w:rsidRDefault="00AF1C61">
          <w:pPr>
            <w:pStyle w:val="TM2"/>
            <w:tabs>
              <w:tab w:val="right" w:leader="dot" w:pos="9062"/>
            </w:tabs>
            <w:rPr>
              <w:rFonts w:eastAsiaTheme="minorEastAsia"/>
              <w:noProof/>
              <w:lang w:eastAsia="fr-FR"/>
            </w:rPr>
          </w:pPr>
          <w:hyperlink w:anchor="_Toc222402726" w:history="1">
            <w:r w:rsidR="00B04624" w:rsidRPr="000603D2">
              <w:rPr>
                <w:rStyle w:val="Lienhypertexte"/>
                <w:noProof/>
              </w:rPr>
              <w:t>2 / Modalités de participation aux journées annuelles 2026</w:t>
            </w:r>
            <w:r w:rsidR="00B04624">
              <w:rPr>
                <w:noProof/>
                <w:webHidden/>
              </w:rPr>
              <w:tab/>
            </w:r>
            <w:r w:rsidR="00B04624">
              <w:rPr>
                <w:noProof/>
                <w:webHidden/>
              </w:rPr>
              <w:fldChar w:fldCharType="begin"/>
            </w:r>
            <w:r w:rsidR="00B04624">
              <w:rPr>
                <w:noProof/>
                <w:webHidden/>
              </w:rPr>
              <w:instrText xml:space="preserve"> PAGEREF _Toc222402726 \h </w:instrText>
            </w:r>
            <w:r w:rsidR="00B04624">
              <w:rPr>
                <w:noProof/>
                <w:webHidden/>
              </w:rPr>
            </w:r>
            <w:r w:rsidR="00B04624">
              <w:rPr>
                <w:noProof/>
                <w:webHidden/>
              </w:rPr>
              <w:fldChar w:fldCharType="separate"/>
            </w:r>
            <w:r w:rsidR="006B2C2F">
              <w:rPr>
                <w:noProof/>
                <w:webHidden/>
              </w:rPr>
              <w:t>2</w:t>
            </w:r>
            <w:r w:rsidR="00B04624">
              <w:rPr>
                <w:noProof/>
                <w:webHidden/>
              </w:rPr>
              <w:fldChar w:fldCharType="end"/>
            </w:r>
          </w:hyperlink>
        </w:p>
        <w:p w14:paraId="1582B3E6" w14:textId="1D8FFF76" w:rsidR="00B04624" w:rsidRDefault="00AF1C61">
          <w:pPr>
            <w:pStyle w:val="TM3"/>
            <w:tabs>
              <w:tab w:val="right" w:leader="dot" w:pos="9062"/>
            </w:tabs>
            <w:rPr>
              <w:rFonts w:eastAsiaTheme="minorEastAsia"/>
              <w:noProof/>
              <w:lang w:eastAsia="fr-FR"/>
            </w:rPr>
          </w:pPr>
          <w:hyperlink w:anchor="_Toc222402727" w:history="1">
            <w:r w:rsidR="00B04624" w:rsidRPr="000603D2">
              <w:rPr>
                <w:rStyle w:val="Lienhypertexte"/>
                <w:noProof/>
              </w:rPr>
              <w:t>2.1 / Communication de chercheuses et chercheurs ou interventions d’acteurs de la société civile</w:t>
            </w:r>
            <w:r w:rsidR="00B04624">
              <w:rPr>
                <w:noProof/>
                <w:webHidden/>
              </w:rPr>
              <w:tab/>
            </w:r>
            <w:r w:rsidR="00B04624">
              <w:rPr>
                <w:noProof/>
                <w:webHidden/>
              </w:rPr>
              <w:fldChar w:fldCharType="begin"/>
            </w:r>
            <w:r w:rsidR="00B04624">
              <w:rPr>
                <w:noProof/>
                <w:webHidden/>
              </w:rPr>
              <w:instrText xml:space="preserve"> PAGEREF _Toc222402727 \h </w:instrText>
            </w:r>
            <w:r w:rsidR="00B04624">
              <w:rPr>
                <w:noProof/>
                <w:webHidden/>
              </w:rPr>
            </w:r>
            <w:r w:rsidR="00B04624">
              <w:rPr>
                <w:noProof/>
                <w:webHidden/>
              </w:rPr>
              <w:fldChar w:fldCharType="separate"/>
            </w:r>
            <w:r w:rsidR="006B2C2F">
              <w:rPr>
                <w:noProof/>
                <w:webHidden/>
              </w:rPr>
              <w:t>3</w:t>
            </w:r>
            <w:r w:rsidR="00B04624">
              <w:rPr>
                <w:noProof/>
                <w:webHidden/>
              </w:rPr>
              <w:fldChar w:fldCharType="end"/>
            </w:r>
          </w:hyperlink>
        </w:p>
        <w:p w14:paraId="523C3062" w14:textId="3D72191B" w:rsidR="00B04624" w:rsidRDefault="00AF1C61">
          <w:pPr>
            <w:pStyle w:val="TM3"/>
            <w:tabs>
              <w:tab w:val="right" w:leader="dot" w:pos="9062"/>
            </w:tabs>
            <w:rPr>
              <w:rFonts w:eastAsiaTheme="minorEastAsia"/>
              <w:noProof/>
              <w:lang w:eastAsia="fr-FR"/>
            </w:rPr>
          </w:pPr>
          <w:hyperlink w:anchor="_Toc222402728" w:history="1">
            <w:r w:rsidR="00B04624" w:rsidRPr="000603D2">
              <w:rPr>
                <w:rStyle w:val="Lienhypertexte"/>
                <w:noProof/>
              </w:rPr>
              <w:t>2.2 / Affichage ou exposition de matériaux en lien avec la recherche</w:t>
            </w:r>
            <w:r w:rsidR="00B04624">
              <w:rPr>
                <w:noProof/>
                <w:webHidden/>
              </w:rPr>
              <w:tab/>
            </w:r>
            <w:r w:rsidR="00B04624">
              <w:rPr>
                <w:noProof/>
                <w:webHidden/>
              </w:rPr>
              <w:fldChar w:fldCharType="begin"/>
            </w:r>
            <w:r w:rsidR="00B04624">
              <w:rPr>
                <w:noProof/>
                <w:webHidden/>
              </w:rPr>
              <w:instrText xml:space="preserve"> PAGEREF _Toc222402728 \h </w:instrText>
            </w:r>
            <w:r w:rsidR="00B04624">
              <w:rPr>
                <w:noProof/>
                <w:webHidden/>
              </w:rPr>
            </w:r>
            <w:r w:rsidR="00B04624">
              <w:rPr>
                <w:noProof/>
                <w:webHidden/>
              </w:rPr>
              <w:fldChar w:fldCharType="separate"/>
            </w:r>
            <w:r w:rsidR="006B2C2F">
              <w:rPr>
                <w:noProof/>
                <w:webHidden/>
              </w:rPr>
              <w:t>4</w:t>
            </w:r>
            <w:r w:rsidR="00B04624">
              <w:rPr>
                <w:noProof/>
                <w:webHidden/>
              </w:rPr>
              <w:fldChar w:fldCharType="end"/>
            </w:r>
          </w:hyperlink>
        </w:p>
        <w:p w14:paraId="6A18F16C" w14:textId="16626C2F" w:rsidR="00B04624" w:rsidRDefault="00AF1C61">
          <w:pPr>
            <w:pStyle w:val="TM3"/>
            <w:tabs>
              <w:tab w:val="right" w:leader="dot" w:pos="9062"/>
            </w:tabs>
            <w:rPr>
              <w:rFonts w:eastAsiaTheme="minorEastAsia"/>
              <w:noProof/>
              <w:lang w:eastAsia="fr-FR"/>
            </w:rPr>
          </w:pPr>
          <w:hyperlink w:anchor="_Toc222402729" w:history="1">
            <w:r w:rsidR="00B04624" w:rsidRPr="000603D2">
              <w:rPr>
                <w:rStyle w:val="Lienhypertexte"/>
                <w:noProof/>
              </w:rPr>
              <w:t>2.3 / Autres formats d’échanges et de rencontres</w:t>
            </w:r>
            <w:r w:rsidR="00B04624">
              <w:rPr>
                <w:noProof/>
                <w:webHidden/>
              </w:rPr>
              <w:tab/>
            </w:r>
            <w:r w:rsidR="00B04624">
              <w:rPr>
                <w:noProof/>
                <w:webHidden/>
              </w:rPr>
              <w:fldChar w:fldCharType="begin"/>
            </w:r>
            <w:r w:rsidR="00B04624">
              <w:rPr>
                <w:noProof/>
                <w:webHidden/>
              </w:rPr>
              <w:instrText xml:space="preserve"> PAGEREF _Toc222402729 \h </w:instrText>
            </w:r>
            <w:r w:rsidR="00B04624">
              <w:rPr>
                <w:noProof/>
                <w:webHidden/>
              </w:rPr>
            </w:r>
            <w:r w:rsidR="00B04624">
              <w:rPr>
                <w:noProof/>
                <w:webHidden/>
              </w:rPr>
              <w:fldChar w:fldCharType="separate"/>
            </w:r>
            <w:r w:rsidR="006B2C2F">
              <w:rPr>
                <w:noProof/>
                <w:webHidden/>
              </w:rPr>
              <w:t>4</w:t>
            </w:r>
            <w:r w:rsidR="00B04624">
              <w:rPr>
                <w:noProof/>
                <w:webHidden/>
              </w:rPr>
              <w:fldChar w:fldCharType="end"/>
            </w:r>
          </w:hyperlink>
        </w:p>
        <w:p w14:paraId="59F2A38F" w14:textId="31CC7627" w:rsidR="00B04624" w:rsidRDefault="00AF1C61">
          <w:pPr>
            <w:pStyle w:val="TM2"/>
            <w:tabs>
              <w:tab w:val="right" w:leader="dot" w:pos="9062"/>
            </w:tabs>
            <w:rPr>
              <w:rFonts w:eastAsiaTheme="minorEastAsia"/>
              <w:noProof/>
              <w:lang w:eastAsia="fr-FR"/>
            </w:rPr>
          </w:pPr>
          <w:hyperlink w:anchor="_Toc222402730" w:history="1">
            <w:r w:rsidR="00B04624" w:rsidRPr="000603D2">
              <w:rPr>
                <w:rStyle w:val="Lienhypertexte"/>
                <w:noProof/>
              </w:rPr>
              <w:t>3 / Modalités de réponse à l’appel à participation</w:t>
            </w:r>
            <w:r w:rsidR="00B04624">
              <w:rPr>
                <w:noProof/>
                <w:webHidden/>
              </w:rPr>
              <w:tab/>
            </w:r>
            <w:r w:rsidR="00B04624">
              <w:rPr>
                <w:noProof/>
                <w:webHidden/>
              </w:rPr>
              <w:fldChar w:fldCharType="begin"/>
            </w:r>
            <w:r w:rsidR="00B04624">
              <w:rPr>
                <w:noProof/>
                <w:webHidden/>
              </w:rPr>
              <w:instrText xml:space="preserve"> PAGEREF _Toc222402730 \h </w:instrText>
            </w:r>
            <w:r w:rsidR="00B04624">
              <w:rPr>
                <w:noProof/>
                <w:webHidden/>
              </w:rPr>
            </w:r>
            <w:r w:rsidR="00B04624">
              <w:rPr>
                <w:noProof/>
                <w:webHidden/>
              </w:rPr>
              <w:fldChar w:fldCharType="separate"/>
            </w:r>
            <w:r w:rsidR="006B2C2F">
              <w:rPr>
                <w:noProof/>
                <w:webHidden/>
              </w:rPr>
              <w:t>5</w:t>
            </w:r>
            <w:r w:rsidR="00B04624">
              <w:rPr>
                <w:noProof/>
                <w:webHidden/>
              </w:rPr>
              <w:fldChar w:fldCharType="end"/>
            </w:r>
          </w:hyperlink>
        </w:p>
        <w:p w14:paraId="4C79914C" w14:textId="4C6EFF78" w:rsidR="00B04624" w:rsidRDefault="00AF1C61">
          <w:pPr>
            <w:pStyle w:val="TM2"/>
            <w:tabs>
              <w:tab w:val="right" w:leader="dot" w:pos="9062"/>
            </w:tabs>
            <w:rPr>
              <w:rFonts w:eastAsiaTheme="minorEastAsia"/>
              <w:noProof/>
              <w:lang w:eastAsia="fr-FR"/>
            </w:rPr>
          </w:pPr>
          <w:hyperlink w:anchor="_Toc222402731" w:history="1">
            <w:r w:rsidR="00B04624" w:rsidRPr="000603D2">
              <w:rPr>
                <w:rStyle w:val="Lienhypertexte"/>
                <w:noProof/>
              </w:rPr>
              <w:t>4 / Calendrier 2026</w:t>
            </w:r>
            <w:r w:rsidR="00B04624">
              <w:rPr>
                <w:noProof/>
                <w:webHidden/>
              </w:rPr>
              <w:tab/>
            </w:r>
            <w:r w:rsidR="00B04624">
              <w:rPr>
                <w:noProof/>
                <w:webHidden/>
              </w:rPr>
              <w:fldChar w:fldCharType="begin"/>
            </w:r>
            <w:r w:rsidR="00B04624">
              <w:rPr>
                <w:noProof/>
                <w:webHidden/>
              </w:rPr>
              <w:instrText xml:space="preserve"> PAGEREF _Toc222402731 \h </w:instrText>
            </w:r>
            <w:r w:rsidR="00B04624">
              <w:rPr>
                <w:noProof/>
                <w:webHidden/>
              </w:rPr>
            </w:r>
            <w:r w:rsidR="00B04624">
              <w:rPr>
                <w:noProof/>
                <w:webHidden/>
              </w:rPr>
              <w:fldChar w:fldCharType="separate"/>
            </w:r>
            <w:r w:rsidR="006B2C2F">
              <w:rPr>
                <w:noProof/>
                <w:webHidden/>
              </w:rPr>
              <w:t>5</w:t>
            </w:r>
            <w:r w:rsidR="00B04624">
              <w:rPr>
                <w:noProof/>
                <w:webHidden/>
              </w:rPr>
              <w:fldChar w:fldCharType="end"/>
            </w:r>
          </w:hyperlink>
        </w:p>
        <w:p w14:paraId="6EC7DD1C" w14:textId="404F40E0" w:rsidR="00B04624" w:rsidRDefault="00AF1C61">
          <w:pPr>
            <w:pStyle w:val="TM2"/>
            <w:tabs>
              <w:tab w:val="right" w:leader="dot" w:pos="9062"/>
            </w:tabs>
            <w:rPr>
              <w:rFonts w:eastAsiaTheme="minorEastAsia"/>
              <w:noProof/>
              <w:lang w:eastAsia="fr-FR"/>
            </w:rPr>
          </w:pPr>
          <w:hyperlink w:anchor="_Toc222402732" w:history="1">
            <w:r w:rsidR="00B04624" w:rsidRPr="000603D2">
              <w:rPr>
                <w:rStyle w:val="Lienhypertexte"/>
                <w:noProof/>
              </w:rPr>
              <w:t>5 / Accessibilité</w:t>
            </w:r>
            <w:r w:rsidR="00B04624">
              <w:rPr>
                <w:noProof/>
                <w:webHidden/>
              </w:rPr>
              <w:tab/>
            </w:r>
            <w:r w:rsidR="00B04624">
              <w:rPr>
                <w:noProof/>
                <w:webHidden/>
              </w:rPr>
              <w:fldChar w:fldCharType="begin"/>
            </w:r>
            <w:r w:rsidR="00B04624">
              <w:rPr>
                <w:noProof/>
                <w:webHidden/>
              </w:rPr>
              <w:instrText xml:space="preserve"> PAGEREF _Toc222402732 \h </w:instrText>
            </w:r>
            <w:r w:rsidR="00B04624">
              <w:rPr>
                <w:noProof/>
                <w:webHidden/>
              </w:rPr>
            </w:r>
            <w:r w:rsidR="00B04624">
              <w:rPr>
                <w:noProof/>
                <w:webHidden/>
              </w:rPr>
              <w:fldChar w:fldCharType="separate"/>
            </w:r>
            <w:r w:rsidR="006B2C2F">
              <w:rPr>
                <w:noProof/>
                <w:webHidden/>
              </w:rPr>
              <w:t>6</w:t>
            </w:r>
            <w:r w:rsidR="00B04624">
              <w:rPr>
                <w:noProof/>
                <w:webHidden/>
              </w:rPr>
              <w:fldChar w:fldCharType="end"/>
            </w:r>
          </w:hyperlink>
        </w:p>
        <w:p w14:paraId="047A6679" w14:textId="1DDD3F35" w:rsidR="00B04624" w:rsidRDefault="00AF1C61">
          <w:pPr>
            <w:pStyle w:val="TM2"/>
            <w:tabs>
              <w:tab w:val="right" w:leader="dot" w:pos="9062"/>
            </w:tabs>
            <w:rPr>
              <w:rFonts w:eastAsiaTheme="minorEastAsia"/>
              <w:noProof/>
              <w:lang w:eastAsia="fr-FR"/>
            </w:rPr>
          </w:pPr>
          <w:hyperlink w:anchor="_Toc222402733" w:history="1">
            <w:r w:rsidR="00B04624" w:rsidRPr="000603D2">
              <w:rPr>
                <w:rStyle w:val="Lienhypertexte"/>
                <w:noProof/>
              </w:rPr>
              <w:t>6 / Informations pratiques</w:t>
            </w:r>
            <w:r w:rsidR="00B04624">
              <w:rPr>
                <w:noProof/>
                <w:webHidden/>
              </w:rPr>
              <w:tab/>
            </w:r>
            <w:r w:rsidR="00B04624">
              <w:rPr>
                <w:noProof/>
                <w:webHidden/>
              </w:rPr>
              <w:fldChar w:fldCharType="begin"/>
            </w:r>
            <w:r w:rsidR="00B04624">
              <w:rPr>
                <w:noProof/>
                <w:webHidden/>
              </w:rPr>
              <w:instrText xml:space="preserve"> PAGEREF _Toc222402733 \h </w:instrText>
            </w:r>
            <w:r w:rsidR="00B04624">
              <w:rPr>
                <w:noProof/>
                <w:webHidden/>
              </w:rPr>
            </w:r>
            <w:r w:rsidR="00B04624">
              <w:rPr>
                <w:noProof/>
                <w:webHidden/>
              </w:rPr>
              <w:fldChar w:fldCharType="separate"/>
            </w:r>
            <w:r w:rsidR="006B2C2F">
              <w:rPr>
                <w:noProof/>
                <w:webHidden/>
              </w:rPr>
              <w:t>6</w:t>
            </w:r>
            <w:r w:rsidR="00B04624">
              <w:rPr>
                <w:noProof/>
                <w:webHidden/>
              </w:rPr>
              <w:fldChar w:fldCharType="end"/>
            </w:r>
          </w:hyperlink>
        </w:p>
        <w:p w14:paraId="66B9E7A0" w14:textId="517871B8" w:rsidR="00B04624" w:rsidRDefault="00AF1C61">
          <w:pPr>
            <w:pStyle w:val="TM2"/>
            <w:tabs>
              <w:tab w:val="right" w:leader="dot" w:pos="9062"/>
            </w:tabs>
            <w:rPr>
              <w:rFonts w:eastAsiaTheme="minorEastAsia"/>
              <w:noProof/>
              <w:lang w:eastAsia="fr-FR"/>
            </w:rPr>
          </w:pPr>
          <w:hyperlink w:anchor="_Toc222402734" w:history="1">
            <w:r w:rsidR="00B04624" w:rsidRPr="000603D2">
              <w:rPr>
                <w:rStyle w:val="Lienhypertexte"/>
                <w:noProof/>
              </w:rPr>
              <w:t>7 / Comité d’organisation</w:t>
            </w:r>
            <w:r w:rsidR="00B04624">
              <w:rPr>
                <w:noProof/>
                <w:webHidden/>
              </w:rPr>
              <w:tab/>
            </w:r>
            <w:r w:rsidR="00B04624">
              <w:rPr>
                <w:noProof/>
                <w:webHidden/>
              </w:rPr>
              <w:fldChar w:fldCharType="begin"/>
            </w:r>
            <w:r w:rsidR="00B04624">
              <w:rPr>
                <w:noProof/>
                <w:webHidden/>
              </w:rPr>
              <w:instrText xml:space="preserve"> PAGEREF _Toc222402734 \h </w:instrText>
            </w:r>
            <w:r w:rsidR="00B04624">
              <w:rPr>
                <w:noProof/>
                <w:webHidden/>
              </w:rPr>
            </w:r>
            <w:r w:rsidR="00B04624">
              <w:rPr>
                <w:noProof/>
                <w:webHidden/>
              </w:rPr>
              <w:fldChar w:fldCharType="separate"/>
            </w:r>
            <w:r w:rsidR="006B2C2F">
              <w:rPr>
                <w:noProof/>
                <w:webHidden/>
              </w:rPr>
              <w:t>6</w:t>
            </w:r>
            <w:r w:rsidR="00B04624">
              <w:rPr>
                <w:noProof/>
                <w:webHidden/>
              </w:rPr>
              <w:fldChar w:fldCharType="end"/>
            </w:r>
          </w:hyperlink>
        </w:p>
        <w:p w14:paraId="02B06C95" w14:textId="4EFF12DD" w:rsidR="00E055F3" w:rsidRPr="0001770F" w:rsidRDefault="00760803">
          <w:r w:rsidRPr="0001770F">
            <w:rPr>
              <w:bCs/>
            </w:rPr>
            <w:fldChar w:fldCharType="end"/>
          </w:r>
        </w:p>
      </w:sdtContent>
    </w:sdt>
    <w:p w14:paraId="454242DB" w14:textId="77777777" w:rsidR="00E055F3" w:rsidRPr="0001770F" w:rsidRDefault="00760803">
      <w:pPr>
        <w:rPr>
          <w:rFonts w:asciiTheme="majorHAnsi" w:eastAsiaTheme="majorEastAsia" w:hAnsiTheme="majorHAnsi" w:cstheme="majorBidi"/>
          <w:color w:val="2E74B5" w:themeColor="accent1" w:themeShade="BF"/>
          <w:sz w:val="26"/>
          <w:szCs w:val="26"/>
        </w:rPr>
      </w:pPr>
      <w:r w:rsidRPr="0001770F">
        <w:br w:type="page" w:clear="all"/>
      </w:r>
    </w:p>
    <w:p w14:paraId="1A0BA447" w14:textId="56399A38" w:rsidR="00E055F3" w:rsidRPr="0001770F" w:rsidRDefault="009705C6">
      <w:pPr>
        <w:pStyle w:val="Titre2"/>
      </w:pPr>
      <w:bookmarkStart w:id="1" w:name="_Toc222402725"/>
      <w:r>
        <w:lastRenderedPageBreak/>
        <w:t xml:space="preserve">1 / </w:t>
      </w:r>
      <w:r w:rsidR="00760803" w:rsidRPr="0001770F">
        <w:t>Contexte</w:t>
      </w:r>
      <w:bookmarkEnd w:id="1"/>
    </w:p>
    <w:p w14:paraId="4BAA04AB" w14:textId="1324A623" w:rsidR="00E055F3" w:rsidRPr="0001770F" w:rsidRDefault="00760803">
      <w:r w:rsidRPr="0001770F">
        <w:t>Dans le cadre de sa mission d’accompagnement du suivi et de la mise en œuvre des projet</w:t>
      </w:r>
      <w:r w:rsidR="00FC248E" w:rsidRPr="0001770F">
        <w:t xml:space="preserve">s de recherche financés par le </w:t>
      </w:r>
      <w:r w:rsidRPr="0001770F">
        <w:t xml:space="preserve">PPR Autonomie, l’équipe du programme organise des journées annuelles </w:t>
      </w:r>
      <w:r w:rsidR="001C6BD5">
        <w:t>qui se tiennent chaque année en octobre</w:t>
      </w:r>
      <w:r w:rsidRPr="0001770F">
        <w:t xml:space="preserve">, en partenariat avec les équipes coordinatrices de chacun des </w:t>
      </w:r>
      <w:r w:rsidR="003331F9" w:rsidRPr="0001770F">
        <w:t xml:space="preserve">onze </w:t>
      </w:r>
      <w:r w:rsidR="0057454B" w:rsidRPr="0001770F">
        <w:t>projets.</w:t>
      </w:r>
    </w:p>
    <w:p w14:paraId="5481FBE5" w14:textId="1383674C" w:rsidR="003331F9" w:rsidRPr="0001770F" w:rsidRDefault="00760803">
      <w:r w:rsidRPr="0001770F">
        <w:t>L’objectif principal de ces journées annuelles, pensées en articulation avec l’animation interne à chaque projet, est de proposer un temps de discussion transversal</w:t>
      </w:r>
      <w:r w:rsidR="0001770F">
        <w:t>, notamment sur un plan scientifique,</w:t>
      </w:r>
      <w:r w:rsidRPr="0001770F">
        <w:t xml:space="preserve"> à l’ensemble du programme. </w:t>
      </w:r>
    </w:p>
    <w:p w14:paraId="19A96FFD" w14:textId="77777777" w:rsidR="00E055F3" w:rsidRPr="0001770F" w:rsidRDefault="00760803">
      <w:r w:rsidRPr="0001770F">
        <w:t xml:space="preserve">Ces journées sont également l’occasion d’organiser des temps d’échanges et des espaces de rencontres originaux sur proposition du comité d’organisation ou de tout autre membre des projets financés. Par ailleurs, certains de ces temps peuvent être ouverts au-delà de la communauté des projets financés dans le cadre du programme. </w:t>
      </w:r>
    </w:p>
    <w:p w14:paraId="1439F0B0" w14:textId="42A423A4" w:rsidR="003331F9" w:rsidRPr="0001770F" w:rsidRDefault="003331F9" w:rsidP="00A4009F">
      <w:r w:rsidRPr="0001770F">
        <w:t xml:space="preserve">Le programme définitif des journées annuelles </w:t>
      </w:r>
      <w:r w:rsidR="001C6BD5">
        <w:t>est</w:t>
      </w:r>
      <w:r w:rsidRPr="0001770F">
        <w:t xml:space="preserve"> construit sur la base des réponses à cet appel à participation – les temps d’échanges et les </w:t>
      </w:r>
      <w:r w:rsidR="008F6C51" w:rsidRPr="0001770F">
        <w:t>espaces</w:t>
      </w:r>
      <w:r w:rsidRPr="0001770F">
        <w:t xml:space="preserve"> de rencontres originaux seront mis en place sous réserve d’une mobilisation suffisante de la communauté du PPR Autonomi</w:t>
      </w:r>
      <w:r w:rsidR="00990667" w:rsidRPr="0001770F">
        <w:t xml:space="preserve">e. </w:t>
      </w:r>
    </w:p>
    <w:p w14:paraId="0DD3571F" w14:textId="70DBCEF9" w:rsidR="00E055F3" w:rsidRPr="0001770F" w:rsidRDefault="00760803" w:rsidP="00682998">
      <w:pPr>
        <w:pBdr>
          <w:top w:val="single" w:sz="4" w:space="1" w:color="000000"/>
          <w:left w:val="single" w:sz="4" w:space="4" w:color="auto"/>
          <w:right w:val="single" w:sz="4" w:space="4" w:color="auto"/>
        </w:pBdr>
        <w:rPr>
          <w:b/>
        </w:rPr>
      </w:pPr>
      <w:r w:rsidRPr="0001770F">
        <w:rPr>
          <w:b/>
        </w:rPr>
        <w:t>Encadré – Zoom sur les journées annuelles 2024</w:t>
      </w:r>
      <w:r w:rsidR="001C6BD5">
        <w:rPr>
          <w:b/>
        </w:rPr>
        <w:t xml:space="preserve"> et 2025</w:t>
      </w:r>
    </w:p>
    <w:p w14:paraId="1090501A" w14:textId="18739399" w:rsidR="001C6BD5" w:rsidRDefault="00760803" w:rsidP="00682998">
      <w:pPr>
        <w:pBdr>
          <w:left w:val="single" w:sz="4" w:space="4" w:color="auto"/>
          <w:right w:val="single" w:sz="4" w:space="4" w:color="auto"/>
        </w:pBdr>
      </w:pPr>
      <w:r w:rsidRPr="0001770F">
        <w:t>Les premières</w:t>
      </w:r>
      <w:r w:rsidR="001C6BD5">
        <w:t xml:space="preserve"> éditions des</w:t>
      </w:r>
      <w:r w:rsidRPr="0001770F">
        <w:t xml:space="preserve"> journées annuelles du PPR Autonomie se sont déroulées au Campus Condorcet en octobre 2024</w:t>
      </w:r>
      <w:r w:rsidR="001C6BD5">
        <w:t xml:space="preserve"> et </w:t>
      </w:r>
      <w:r w:rsidR="007438F7">
        <w:t xml:space="preserve">octobre </w:t>
      </w:r>
      <w:r w:rsidR="001C6BD5">
        <w:t>2025</w:t>
      </w:r>
      <w:r w:rsidRPr="0001770F">
        <w:t xml:space="preserve">. </w:t>
      </w:r>
    </w:p>
    <w:p w14:paraId="1C9E2639" w14:textId="56BCC351" w:rsidR="00E055F3" w:rsidRDefault="001C6BD5" w:rsidP="00682998">
      <w:pPr>
        <w:pBdr>
          <w:left w:val="single" w:sz="4" w:space="4" w:color="auto"/>
          <w:right w:val="single" w:sz="4" w:space="4" w:color="auto"/>
        </w:pBdr>
      </w:pPr>
      <w:r>
        <w:t>En 2024, et d</w:t>
      </w:r>
      <w:r w:rsidR="00760803" w:rsidRPr="0001770F">
        <w:t>ans un contexte de mise en place des</w:t>
      </w:r>
      <w:r w:rsidR="003331F9" w:rsidRPr="0001770F">
        <w:t xml:space="preserve"> projets de recherche financés, </w:t>
      </w:r>
      <w:r w:rsidR="00760803" w:rsidRPr="0001770F">
        <w:t xml:space="preserve">cette édition </w:t>
      </w:r>
      <w:r>
        <w:t>avait</w:t>
      </w:r>
      <w:r w:rsidR="00760803" w:rsidRPr="0001770F">
        <w:t xml:space="preserve"> pris la forme d’un séminaire de travail séquencé autour de présentation des pro</w:t>
      </w:r>
      <w:r>
        <w:t>jets en plénière et de workshops thématiques (r</w:t>
      </w:r>
      <w:r w:rsidR="00760803" w:rsidRPr="0001770F">
        <w:t>egards croisés sur le concept d’autonomie dans le champ du grand âge et du handicap</w:t>
      </w:r>
      <w:r>
        <w:t> ; l</w:t>
      </w:r>
      <w:r w:rsidR="00760803" w:rsidRPr="0001770F">
        <w:t>es impacts sociaux des recherches en SHS : le passage de la recherche à l’action</w:t>
      </w:r>
      <w:r>
        <w:t> ; d</w:t>
      </w:r>
      <w:r w:rsidR="00760803" w:rsidRPr="0001770F">
        <w:t>e la pluridisciplinarité à l’interdisciplinarité : quels chemins pour y parvenir dans le domaine de l’autonomie ?</w:t>
      </w:r>
      <w:r>
        <w:t> ; c</w:t>
      </w:r>
      <w:r w:rsidR="00760803" w:rsidRPr="0001770F">
        <w:t xml:space="preserve">omment </w:t>
      </w:r>
      <w:proofErr w:type="spellStart"/>
      <w:r w:rsidR="00760803" w:rsidRPr="0001770F">
        <w:t>co</w:t>
      </w:r>
      <w:proofErr w:type="spellEnd"/>
      <w:r w:rsidR="00760803" w:rsidRPr="0001770F">
        <w:t>-construire avec les parties prenantes et les personnes concernées</w:t>
      </w:r>
      <w:r>
        <w:t>).</w:t>
      </w:r>
    </w:p>
    <w:p w14:paraId="229DED4B" w14:textId="3A9DD3D2" w:rsidR="001C6BD5" w:rsidRDefault="001C6BD5" w:rsidP="00682998">
      <w:pPr>
        <w:pBdr>
          <w:left w:val="single" w:sz="4" w:space="4" w:color="auto"/>
          <w:right w:val="single" w:sz="4" w:space="4" w:color="auto"/>
        </w:pBdr>
      </w:pPr>
      <w:r>
        <w:t>En 2025, le format a évolué et a fait plus de place à la présentation et à la mise en discussion des premiers résultats des projets dans le cadre de</w:t>
      </w:r>
      <w:r w:rsidR="007438F7">
        <w:t xml:space="preserve"> 8</w:t>
      </w:r>
      <w:r>
        <w:t xml:space="preserve"> panels thématiques. </w:t>
      </w:r>
      <w:r w:rsidR="007438F7">
        <w:t>Au-delà de ces communications thématiques, d’autres formats d’échange ont été proposés par les équipes des projets : ciné-rencontre, session poster avec pitch et ateliers d’échange de pratiques.</w:t>
      </w:r>
    </w:p>
    <w:p w14:paraId="53D40531" w14:textId="636B5B11" w:rsidR="007438F7" w:rsidRDefault="007438F7" w:rsidP="007438F7">
      <w:pPr>
        <w:pBdr>
          <w:left w:val="single" w:sz="4" w:space="4" w:color="auto"/>
          <w:right w:val="single" w:sz="4" w:space="4" w:color="auto"/>
        </w:pBdr>
        <w:spacing w:after="0"/>
      </w:pPr>
      <w:r>
        <w:t>Pour aller plus loin :</w:t>
      </w:r>
    </w:p>
    <w:p w14:paraId="28917804" w14:textId="7B01DA0D" w:rsidR="007438F7" w:rsidRDefault="007438F7" w:rsidP="007438F7">
      <w:pPr>
        <w:pBdr>
          <w:left w:val="single" w:sz="4" w:space="4" w:color="auto"/>
          <w:right w:val="single" w:sz="4" w:space="4" w:color="auto"/>
        </w:pBdr>
        <w:spacing w:after="0"/>
      </w:pPr>
      <w:r>
        <w:t xml:space="preserve">- </w:t>
      </w:r>
      <w:hyperlink r:id="rId8" w:history="1">
        <w:r w:rsidRPr="007438F7">
          <w:rPr>
            <w:rStyle w:val="Lienhypertexte"/>
          </w:rPr>
          <w:t>Les journées annuelles 2024</w:t>
        </w:r>
      </w:hyperlink>
      <w:r>
        <w:t>.</w:t>
      </w:r>
    </w:p>
    <w:p w14:paraId="2E13AEEB" w14:textId="43FED136" w:rsidR="00E055F3" w:rsidRPr="0001770F" w:rsidRDefault="007438F7" w:rsidP="007438F7">
      <w:pPr>
        <w:pBdr>
          <w:left w:val="single" w:sz="4" w:space="4" w:color="auto"/>
          <w:bottom w:val="single" w:sz="4" w:space="1" w:color="auto"/>
          <w:right w:val="single" w:sz="4" w:space="4" w:color="auto"/>
        </w:pBdr>
      </w:pPr>
      <w:r>
        <w:t xml:space="preserve">- </w:t>
      </w:r>
      <w:hyperlink r:id="rId9" w:history="1">
        <w:r w:rsidRPr="007438F7">
          <w:rPr>
            <w:rStyle w:val="Lienhypertexte"/>
          </w:rPr>
          <w:t>Les journées annuelles 2025</w:t>
        </w:r>
      </w:hyperlink>
      <w:r>
        <w:t>.</w:t>
      </w:r>
    </w:p>
    <w:p w14:paraId="442A409E" w14:textId="444E2C2E" w:rsidR="00E055F3" w:rsidRPr="0001770F" w:rsidRDefault="009705C6">
      <w:pPr>
        <w:pStyle w:val="Titre2"/>
      </w:pPr>
      <w:bookmarkStart w:id="2" w:name="_Toc222402726"/>
      <w:r>
        <w:t xml:space="preserve">2 / </w:t>
      </w:r>
      <w:r w:rsidR="00760803" w:rsidRPr="0001770F">
        <w:t>Modalités de participation aux journées annuelles 202</w:t>
      </w:r>
      <w:r w:rsidR="007438F7">
        <w:t>6</w:t>
      </w:r>
      <w:bookmarkEnd w:id="2"/>
    </w:p>
    <w:p w14:paraId="23FDBFAC" w14:textId="10B111B6" w:rsidR="00E055F3" w:rsidRPr="0001770F" w:rsidRDefault="00A4009F">
      <w:r>
        <w:t>Trois</w:t>
      </w:r>
      <w:r w:rsidR="00760803" w:rsidRPr="0001770F">
        <w:t xml:space="preserve"> modalités de participation sont proposées dans le cadre des journées annuelles 202</w:t>
      </w:r>
      <w:r w:rsidR="007438F7">
        <w:t>6</w:t>
      </w:r>
      <w:r w:rsidR="00760803" w:rsidRPr="0001770F">
        <w:t xml:space="preserve"> du PPR Autonomie (non exclusives) : </w:t>
      </w:r>
    </w:p>
    <w:p w14:paraId="7B410666" w14:textId="19737A36" w:rsidR="00A4009F" w:rsidRDefault="00760803" w:rsidP="00A4009F">
      <w:pPr>
        <w:pStyle w:val="Paragraphedeliste"/>
        <w:numPr>
          <w:ilvl w:val="0"/>
          <w:numId w:val="2"/>
        </w:numPr>
      </w:pPr>
      <w:r w:rsidRPr="0001770F">
        <w:t xml:space="preserve">Communication </w:t>
      </w:r>
      <w:r w:rsidR="00A4009F">
        <w:t>de chercheuses et chercheurs ou interventions d’acteurs de la société civile ;</w:t>
      </w:r>
    </w:p>
    <w:p w14:paraId="49E93DD0" w14:textId="6EA6420E" w:rsidR="00CA3ED5" w:rsidRPr="0001770F" w:rsidRDefault="007C57D2" w:rsidP="00A4009F">
      <w:pPr>
        <w:pStyle w:val="Paragraphedeliste"/>
        <w:numPr>
          <w:ilvl w:val="0"/>
          <w:numId w:val="2"/>
        </w:numPr>
      </w:pPr>
      <w:r w:rsidRPr="0001770F">
        <w:t>Affichage ou exposition de matériaux en lien avec la recherche</w:t>
      </w:r>
      <w:r w:rsidR="007438F7">
        <w:t> ;</w:t>
      </w:r>
    </w:p>
    <w:p w14:paraId="13F52351" w14:textId="273ABB83" w:rsidR="00CA3ED5" w:rsidRPr="0001770F" w:rsidRDefault="008F6C51" w:rsidP="00CA3ED5">
      <w:pPr>
        <w:pStyle w:val="Paragraphedeliste"/>
        <w:numPr>
          <w:ilvl w:val="0"/>
          <w:numId w:val="2"/>
        </w:numPr>
        <w:rPr>
          <w:bCs/>
        </w:rPr>
      </w:pPr>
      <w:r w:rsidRPr="0001770F">
        <w:t>Autres</w:t>
      </w:r>
      <w:r w:rsidR="00760803" w:rsidRPr="0001770F">
        <w:t xml:space="preserve"> form</w:t>
      </w:r>
      <w:r w:rsidR="007438F7">
        <w:t>ats d’échanges et de rencontres.</w:t>
      </w:r>
    </w:p>
    <w:p w14:paraId="3E588A3B" w14:textId="73D0F412" w:rsidR="00E055F3" w:rsidRPr="0001770F" w:rsidRDefault="009705C6" w:rsidP="00A4009F">
      <w:pPr>
        <w:pStyle w:val="Titre3"/>
        <w:ind w:left="708"/>
      </w:pPr>
      <w:bookmarkStart w:id="3" w:name="_Toc222402727"/>
      <w:r>
        <w:lastRenderedPageBreak/>
        <w:t xml:space="preserve">2.1 / </w:t>
      </w:r>
      <w:r w:rsidR="00760803" w:rsidRPr="0001770F">
        <w:t>Comm</w:t>
      </w:r>
      <w:r w:rsidR="00A4009F">
        <w:t>u</w:t>
      </w:r>
      <w:r w:rsidR="00A4009F" w:rsidRPr="00A4009F">
        <w:t>nication de chercheuses et chercheurs ou interventions d’acteurs de la société civile</w:t>
      </w:r>
      <w:bookmarkEnd w:id="3"/>
    </w:p>
    <w:p w14:paraId="3F56B59A" w14:textId="578E9EF6" w:rsidR="007438F7" w:rsidRDefault="007438F7">
      <w:r>
        <w:t>Tous les membres des projets – chercheuses, chercheurs, en début de carrière et titulaire</w:t>
      </w:r>
      <w:r w:rsidR="000D05BA">
        <w:t>s</w:t>
      </w:r>
      <w:r>
        <w:t xml:space="preserve">, partenaires associatifs, personnes </w:t>
      </w:r>
      <w:r w:rsidR="00784DE3">
        <w:t>handicapées, personnes âgées</w:t>
      </w:r>
      <w:r>
        <w:t>,</w:t>
      </w:r>
      <w:r w:rsidR="00784DE3">
        <w:t xml:space="preserve"> aidants,</w:t>
      </w:r>
      <w:r>
        <w:t xml:space="preserve"> acteurs de la décision publique, etc. -</w:t>
      </w:r>
      <w:r w:rsidR="00791169">
        <w:t xml:space="preserve"> peuvent proposer </w:t>
      </w:r>
      <w:r w:rsidR="00B150D3">
        <w:t>une ou plusieurs</w:t>
      </w:r>
      <w:r w:rsidR="00791169">
        <w:t xml:space="preserve"> communication</w:t>
      </w:r>
      <w:r w:rsidR="00B150D3">
        <w:t>s</w:t>
      </w:r>
      <w:r w:rsidR="00A4009F">
        <w:t xml:space="preserve"> ou interventions</w:t>
      </w:r>
      <w:r w:rsidR="00784DE3">
        <w:t>, seul ou en groupe</w:t>
      </w:r>
      <w:r w:rsidR="00A4009F">
        <w:t>.</w:t>
      </w:r>
    </w:p>
    <w:p w14:paraId="65BBCEED" w14:textId="2C94FE6D" w:rsidR="00CA3ED5" w:rsidRDefault="00A4009F">
      <w:r>
        <w:t>Ces communications ou interventions</w:t>
      </w:r>
      <w:r w:rsidR="00791169">
        <w:t xml:space="preserve"> présenteront</w:t>
      </w:r>
      <w:r w:rsidR="00913BB6" w:rsidRPr="0001770F">
        <w:t xml:space="preserve"> </w:t>
      </w:r>
      <w:r w:rsidR="00CA3ED5" w:rsidRPr="0001770F">
        <w:t xml:space="preserve">les premiers résultats des </w:t>
      </w:r>
      <w:r w:rsidR="007438F7">
        <w:t>travaux de recherche</w:t>
      </w:r>
      <w:r w:rsidR="00CA3ED5" w:rsidRPr="0001770F">
        <w:t xml:space="preserve">, en </w:t>
      </w:r>
      <w:r w:rsidR="004C2556">
        <w:t>cours ou achev</w:t>
      </w:r>
      <w:r w:rsidR="004C2556" w:rsidRPr="0001770F">
        <w:t>és</w:t>
      </w:r>
      <w:r w:rsidR="00CA3ED5" w:rsidRPr="0001770F">
        <w:t xml:space="preserve">, </w:t>
      </w:r>
      <w:r w:rsidR="00791169">
        <w:t>pourront être</w:t>
      </w:r>
      <w:r w:rsidR="00CA3ED5" w:rsidRPr="0001770F">
        <w:t xml:space="preserve"> orientées sur des aspects méthodologiques</w:t>
      </w:r>
      <w:r w:rsidR="00791169">
        <w:t>, évoquer l’actualité</w:t>
      </w:r>
      <w:r w:rsidR="007438F7">
        <w:t xml:space="preserve"> ou les enjeux</w:t>
      </w:r>
      <w:r w:rsidR="00791169">
        <w:t xml:space="preserve"> du secteur</w:t>
      </w:r>
      <w:r w:rsidR="007438F7">
        <w:t xml:space="preserve"> médico-social et des politiques de l’autonomie</w:t>
      </w:r>
      <w:r w:rsidR="00791169">
        <w:t>,</w:t>
      </w:r>
      <w:r w:rsidR="00784DE3">
        <w:t xml:space="preserve"> exposer des recommandations à des fins d’aide à la décision,</w:t>
      </w:r>
      <w:r w:rsidR="00791169">
        <w:t xml:space="preserve"> etc.</w:t>
      </w:r>
      <w:r w:rsidR="00CA3ED5" w:rsidRPr="0001770F">
        <w:t xml:space="preserve"> </w:t>
      </w:r>
      <w:r w:rsidR="00913BB6" w:rsidRPr="0001770F">
        <w:t xml:space="preserve">En fonction des </w:t>
      </w:r>
      <w:r>
        <w:t>propositions</w:t>
      </w:r>
      <w:r w:rsidR="00913BB6" w:rsidRPr="0001770F">
        <w:t xml:space="preserve"> </w:t>
      </w:r>
      <w:r>
        <w:t>reçues</w:t>
      </w:r>
      <w:r w:rsidR="00913BB6" w:rsidRPr="0001770F">
        <w:t>, des sessions thématiques transversale</w:t>
      </w:r>
      <w:r>
        <w:t>s aux projets seront organisées, qui pourront également mêler les communications des chercheuses et chercheurs, et les interventions des acteurs de la société civile.</w:t>
      </w:r>
    </w:p>
    <w:p w14:paraId="70FE3D9A" w14:textId="2922E5CF" w:rsidR="00913BB6" w:rsidRPr="0001770F" w:rsidRDefault="00CA3ED5" w:rsidP="00CA3ED5">
      <w:r w:rsidRPr="0001770F">
        <w:t>D’une durée de 10min</w:t>
      </w:r>
      <w:r w:rsidR="000D05BA">
        <w:t xml:space="preserve"> (maximum 15 min)</w:t>
      </w:r>
      <w:r w:rsidRPr="0001770F">
        <w:t xml:space="preserve">, </w:t>
      </w:r>
      <w:r w:rsidR="00913BB6" w:rsidRPr="0001770F">
        <w:t xml:space="preserve">les </w:t>
      </w:r>
      <w:r w:rsidR="000D05BA">
        <w:t>présentations</w:t>
      </w:r>
      <w:r w:rsidRPr="0001770F">
        <w:t xml:space="preserve"> </w:t>
      </w:r>
      <w:r w:rsidR="00913BB6" w:rsidRPr="0001770F">
        <w:t>peuvent</w:t>
      </w:r>
      <w:r w:rsidRPr="0001770F">
        <w:t xml:space="preserve"> être accompagnées </w:t>
      </w:r>
      <w:r w:rsidR="00913BB6" w:rsidRPr="0001770F">
        <w:t xml:space="preserve">ou non </w:t>
      </w:r>
      <w:r w:rsidRPr="0001770F">
        <w:t>d’un support</w:t>
      </w:r>
      <w:r w:rsidR="00A4009F">
        <w:t xml:space="preserve"> ; plusieurs personnes peuvent également y </w:t>
      </w:r>
      <w:r w:rsidR="000D05BA">
        <w:t>p</w:t>
      </w:r>
      <w:r w:rsidR="00A4009F">
        <w:t>rendre part</w:t>
      </w:r>
      <w:r w:rsidRPr="0001770F">
        <w:t>.</w:t>
      </w:r>
      <w:r w:rsidR="00913BB6" w:rsidRPr="0001770F">
        <w:t xml:space="preserve"> Le comité d’organisation vous invite, si cela est jugé pertinent pour traiter le sujet, à intervenir </w:t>
      </w:r>
      <w:r w:rsidR="00791169">
        <w:t>en binôme mixte (acteur académique / acteur de la société).</w:t>
      </w:r>
    </w:p>
    <w:p w14:paraId="0F9A990D" w14:textId="14F50FB5" w:rsidR="00B541E5" w:rsidRPr="0001770F" w:rsidRDefault="00B541E5" w:rsidP="00CA3ED5">
      <w:r w:rsidRPr="0001770F">
        <w:t xml:space="preserve">Les sessions thématiques pourront durer de 60 à 90min en fonction du nombre de </w:t>
      </w:r>
      <w:r w:rsidR="00A4009F">
        <w:t>propositions de prise de parole</w:t>
      </w:r>
      <w:r w:rsidR="00791169">
        <w:t xml:space="preserve"> reçues</w:t>
      </w:r>
      <w:r w:rsidRPr="0001770F">
        <w:t xml:space="preserve">, et être organisées en parallèle. </w:t>
      </w:r>
    </w:p>
    <w:p w14:paraId="3B4EE048" w14:textId="0728294D" w:rsidR="00CA3ED5" w:rsidRPr="0001770F" w:rsidRDefault="00CA3ED5" w:rsidP="00CA3ED5">
      <w:r w:rsidRPr="0001770F">
        <w:t xml:space="preserve">Est proposée ci-après, à titre indicatif, une liste de thématiques possibles pour les communications </w:t>
      </w:r>
      <w:r w:rsidR="00A4009F">
        <w:t>et les interventions</w:t>
      </w:r>
      <w:r w:rsidR="00913BB6" w:rsidRPr="0001770F">
        <w:t xml:space="preserve"> (non exhaustive</w:t>
      </w:r>
      <w:r w:rsidRPr="0001770F">
        <w:t xml:space="preserve">) : </w:t>
      </w:r>
    </w:p>
    <w:p w14:paraId="7D2B3E69" w14:textId="2E62C91C" w:rsidR="004B77C3" w:rsidRPr="0001770F" w:rsidRDefault="004B77C3" w:rsidP="004B77C3">
      <w:pPr>
        <w:rPr>
          <w:i/>
        </w:rPr>
      </w:pPr>
      <w:r w:rsidRPr="0001770F">
        <w:rPr>
          <w:i/>
        </w:rPr>
        <w:t xml:space="preserve">L’autonomie </w:t>
      </w:r>
      <w:r>
        <w:rPr>
          <w:i/>
        </w:rPr>
        <w:t>des</w:t>
      </w:r>
      <w:r w:rsidRPr="0001770F">
        <w:rPr>
          <w:i/>
        </w:rPr>
        <w:t xml:space="preserve"> personne</w:t>
      </w:r>
      <w:r>
        <w:rPr>
          <w:i/>
        </w:rPr>
        <w:t>s</w:t>
      </w:r>
      <w:r w:rsidRPr="0001770F">
        <w:rPr>
          <w:i/>
        </w:rPr>
        <w:t xml:space="preserve"> handicapée</w:t>
      </w:r>
      <w:r>
        <w:rPr>
          <w:i/>
        </w:rPr>
        <w:t>s</w:t>
      </w:r>
      <w:r w:rsidRPr="0001770F">
        <w:rPr>
          <w:i/>
        </w:rPr>
        <w:t xml:space="preserve"> ou âgée</w:t>
      </w:r>
      <w:r>
        <w:rPr>
          <w:i/>
        </w:rPr>
        <w:t>s</w:t>
      </w:r>
      <w:r w:rsidRPr="0001770F">
        <w:rPr>
          <w:i/>
        </w:rPr>
        <w:t xml:space="preserve"> dépendante</w:t>
      </w:r>
      <w:r>
        <w:rPr>
          <w:i/>
        </w:rPr>
        <w:t>s</w:t>
      </w:r>
      <w:r w:rsidRPr="0001770F">
        <w:rPr>
          <w:i/>
        </w:rPr>
        <w:t xml:space="preserve"> au quotidien :</w:t>
      </w:r>
    </w:p>
    <w:p w14:paraId="7F063215" w14:textId="77777777" w:rsidR="004B77C3" w:rsidRPr="0001770F" w:rsidRDefault="004B77C3" w:rsidP="004B77C3">
      <w:pPr>
        <w:pStyle w:val="Paragraphedeliste"/>
        <w:numPr>
          <w:ilvl w:val="0"/>
          <w:numId w:val="2"/>
        </w:numPr>
      </w:pPr>
      <w:r w:rsidRPr="0001770F">
        <w:t>La place des savoirs expérientiels dans la conquête d’une autonomie individuelle ;</w:t>
      </w:r>
    </w:p>
    <w:p w14:paraId="2BBC5E38" w14:textId="77777777" w:rsidR="004B77C3" w:rsidRPr="0001770F" w:rsidRDefault="004B77C3" w:rsidP="004B77C3">
      <w:pPr>
        <w:pStyle w:val="Paragraphedeliste"/>
        <w:numPr>
          <w:ilvl w:val="0"/>
          <w:numId w:val="2"/>
        </w:numPr>
      </w:pPr>
      <w:r w:rsidRPr="0001770F">
        <w:t>L’action des professionnels pour l’accompagnement vers l’autonomie : quelles conditions de possibilités et quels freins ?</w:t>
      </w:r>
    </w:p>
    <w:p w14:paraId="7477574B" w14:textId="77777777" w:rsidR="004B77C3" w:rsidRPr="0001770F" w:rsidRDefault="004B77C3" w:rsidP="004B77C3">
      <w:pPr>
        <w:pStyle w:val="Paragraphedeliste"/>
        <w:numPr>
          <w:ilvl w:val="0"/>
          <w:numId w:val="2"/>
        </w:numPr>
      </w:pPr>
      <w:r w:rsidRPr="0001770F">
        <w:t>Les conditions de l’autonomie à domicile : habitat, technologies, accessibilité, emploi, accompagnement, etc. ;</w:t>
      </w:r>
    </w:p>
    <w:p w14:paraId="215CC6FE" w14:textId="77777777" w:rsidR="004B77C3" w:rsidRPr="0001770F" w:rsidRDefault="004B77C3" w:rsidP="004B77C3">
      <w:pPr>
        <w:pStyle w:val="Paragraphedeliste"/>
        <w:numPr>
          <w:ilvl w:val="0"/>
          <w:numId w:val="2"/>
        </w:numPr>
      </w:pPr>
      <w:r w:rsidRPr="0001770F">
        <w:t>Les institutions d’hébergement, de travail et de soins des personnes âgées ou handicapées peuvent-elles autonomiser les personnes concernées ? A quelles conditions ?</w:t>
      </w:r>
    </w:p>
    <w:p w14:paraId="6ADE9B10" w14:textId="3D50FDA0" w:rsidR="004B77C3" w:rsidRDefault="004B77C3" w:rsidP="00CA3ED5">
      <w:pPr>
        <w:pStyle w:val="Paragraphedeliste"/>
        <w:numPr>
          <w:ilvl w:val="0"/>
          <w:numId w:val="2"/>
        </w:numPr>
      </w:pPr>
      <w:r w:rsidRPr="0001770F">
        <w:t>Des technologies (in)adaptées pour favoriser l’autonomie des personnes handicapées ou âgées et leur accès au soin et au travail ?</w:t>
      </w:r>
    </w:p>
    <w:p w14:paraId="671EB65E" w14:textId="23D96E11" w:rsidR="004B77C3" w:rsidRDefault="004B77C3" w:rsidP="004B77C3">
      <w:pPr>
        <w:pStyle w:val="Paragraphedeliste"/>
        <w:numPr>
          <w:ilvl w:val="0"/>
          <w:numId w:val="2"/>
        </w:numPr>
      </w:pPr>
      <w:proofErr w:type="spellStart"/>
      <w:r w:rsidRPr="0001770F">
        <w:t>Capacitisme</w:t>
      </w:r>
      <w:proofErr w:type="spellEnd"/>
      <w:r w:rsidR="000D05BA">
        <w:t>/</w:t>
      </w:r>
      <w:r w:rsidR="00784DE3">
        <w:t xml:space="preserve">validisme, </w:t>
      </w:r>
      <w:r w:rsidR="004C2556" w:rsidRPr="0001770F">
        <w:t>âgisme</w:t>
      </w:r>
      <w:r w:rsidRPr="0001770F">
        <w:t>, minorisation : le poids des discriminations, préjugés et violences comme obstacles à l’autonomie à d</w:t>
      </w:r>
      <w:r>
        <w:t>omicile et en institutions.</w:t>
      </w:r>
    </w:p>
    <w:p w14:paraId="75BC2571" w14:textId="2B63780D" w:rsidR="004B77C3" w:rsidRPr="004B77C3" w:rsidRDefault="004B77C3" w:rsidP="004B77C3">
      <w:pPr>
        <w:pStyle w:val="Paragraphedeliste"/>
        <w:numPr>
          <w:ilvl w:val="0"/>
          <w:numId w:val="2"/>
        </w:numPr>
      </w:pPr>
      <w:r w:rsidRPr="0001770F">
        <w:t xml:space="preserve">Les enjeux </w:t>
      </w:r>
      <w:proofErr w:type="spellStart"/>
      <w:r w:rsidRPr="0001770F">
        <w:t>intersectionnels</w:t>
      </w:r>
      <w:proofErr w:type="spellEnd"/>
      <w:r w:rsidRPr="0001770F">
        <w:t xml:space="preserve"> (genre, âge, handicap, ethnie, classe sociale, etc.) et l’hétérogénéité des aspirations à l’autonomie.</w:t>
      </w:r>
    </w:p>
    <w:p w14:paraId="06F9CE47" w14:textId="17D8C739" w:rsidR="00194DF1" w:rsidRPr="0001770F" w:rsidRDefault="00194DF1" w:rsidP="00194DF1">
      <w:pPr>
        <w:rPr>
          <w:i/>
        </w:rPr>
      </w:pPr>
      <w:r w:rsidRPr="0001770F">
        <w:rPr>
          <w:i/>
        </w:rPr>
        <w:t>Analyse des politiques publiques de l’autonomie</w:t>
      </w:r>
      <w:r w:rsidR="004B77C3">
        <w:rPr>
          <w:i/>
        </w:rPr>
        <w:t> :</w:t>
      </w:r>
    </w:p>
    <w:p w14:paraId="150C366B" w14:textId="77777777" w:rsidR="00194DF1" w:rsidRPr="0001770F" w:rsidRDefault="00194DF1" w:rsidP="00194DF1">
      <w:pPr>
        <w:pStyle w:val="Paragraphedeliste"/>
        <w:numPr>
          <w:ilvl w:val="0"/>
          <w:numId w:val="2"/>
        </w:numPr>
      </w:pPr>
      <w:r w:rsidRPr="0001770F">
        <w:t xml:space="preserve">Des politiques </w:t>
      </w:r>
      <w:proofErr w:type="spellStart"/>
      <w:r w:rsidRPr="0001770F">
        <w:t>genrées</w:t>
      </w:r>
      <w:proofErr w:type="spellEnd"/>
      <w:r w:rsidRPr="0001770F">
        <w:t xml:space="preserve"> de l’autonomie ?</w:t>
      </w:r>
    </w:p>
    <w:p w14:paraId="5FC3AEB9" w14:textId="77777777" w:rsidR="00194DF1" w:rsidRPr="0001770F" w:rsidRDefault="00194DF1" w:rsidP="00194DF1">
      <w:pPr>
        <w:pStyle w:val="Paragraphedeliste"/>
        <w:numPr>
          <w:ilvl w:val="0"/>
          <w:numId w:val="2"/>
        </w:numPr>
      </w:pPr>
      <w:r w:rsidRPr="0001770F">
        <w:t>Les disparités départementales des politiques de l’autonomie ;</w:t>
      </w:r>
    </w:p>
    <w:p w14:paraId="7E5001B8" w14:textId="77777777" w:rsidR="00194DF1" w:rsidRPr="0001770F" w:rsidRDefault="00194DF1" w:rsidP="00194DF1">
      <w:pPr>
        <w:pStyle w:val="Paragraphedeliste"/>
        <w:numPr>
          <w:ilvl w:val="0"/>
          <w:numId w:val="2"/>
        </w:numPr>
      </w:pPr>
      <w:r w:rsidRPr="0001770F">
        <w:t>Les défaillances des politiques publiques de l’autonomie à différentes échelles (nationale, départementale, familiale, individuelle) ;</w:t>
      </w:r>
    </w:p>
    <w:p w14:paraId="533C40A9" w14:textId="77777777" w:rsidR="00194DF1" w:rsidRPr="0001770F" w:rsidRDefault="00194DF1" w:rsidP="00194DF1">
      <w:pPr>
        <w:pStyle w:val="Paragraphedeliste"/>
        <w:numPr>
          <w:ilvl w:val="0"/>
          <w:numId w:val="2"/>
        </w:numPr>
      </w:pPr>
      <w:r w:rsidRPr="0001770F">
        <w:t>Les dimensions économiques de l’autonomie : ressources personnelles et budgets (des institutions, des collectivités, etc.) ;</w:t>
      </w:r>
    </w:p>
    <w:p w14:paraId="032FFB68" w14:textId="77777777" w:rsidR="00194DF1" w:rsidRPr="0001770F" w:rsidRDefault="00194DF1" w:rsidP="00194DF1">
      <w:pPr>
        <w:pStyle w:val="Paragraphedeliste"/>
        <w:numPr>
          <w:ilvl w:val="0"/>
          <w:numId w:val="2"/>
        </w:numPr>
      </w:pPr>
      <w:r w:rsidRPr="0001770F">
        <w:lastRenderedPageBreak/>
        <w:t>Des politiques de l'autonomie différenciées selon les publics (personnes âgées, personnes handicapées), en France et à l'étranger ?</w:t>
      </w:r>
    </w:p>
    <w:p w14:paraId="2CB5D671" w14:textId="4D806A52" w:rsidR="00194DF1" w:rsidRPr="00C86250" w:rsidRDefault="00194DF1" w:rsidP="00A4009F">
      <w:pPr>
        <w:pStyle w:val="Paragraphedeliste"/>
        <w:numPr>
          <w:ilvl w:val="0"/>
          <w:numId w:val="2"/>
        </w:numPr>
      </w:pPr>
      <w:r w:rsidRPr="0001770F">
        <w:t>Les critères de définition des régimes nationaux ou des trajectoires nationales de l’autonomie.</w:t>
      </w:r>
    </w:p>
    <w:p w14:paraId="54E97EC1" w14:textId="44932420" w:rsidR="00E055F3" w:rsidRPr="0001770F" w:rsidRDefault="009705C6" w:rsidP="00F80264">
      <w:pPr>
        <w:pStyle w:val="Titre3"/>
        <w:ind w:left="708"/>
      </w:pPr>
      <w:bookmarkStart w:id="4" w:name="_Toc222402728"/>
      <w:r>
        <w:t xml:space="preserve">2.2 / </w:t>
      </w:r>
      <w:r w:rsidR="007C57D2" w:rsidRPr="0001770F">
        <w:t>A</w:t>
      </w:r>
      <w:r w:rsidR="00F80264" w:rsidRPr="0001770F">
        <w:t xml:space="preserve">ffichage ou exposition de matériaux </w:t>
      </w:r>
      <w:r w:rsidR="007C57D2" w:rsidRPr="0001770F">
        <w:t>en lien</w:t>
      </w:r>
      <w:r w:rsidR="00F80264" w:rsidRPr="0001770F">
        <w:t xml:space="preserve"> </w:t>
      </w:r>
      <w:r w:rsidR="007C57D2" w:rsidRPr="0001770F">
        <w:t>avec</w:t>
      </w:r>
      <w:r w:rsidR="00F80264" w:rsidRPr="0001770F">
        <w:t xml:space="preserve"> la recherche</w:t>
      </w:r>
      <w:bookmarkEnd w:id="4"/>
    </w:p>
    <w:p w14:paraId="1CB0964B" w14:textId="6E988194" w:rsidR="00E055F3" w:rsidRPr="0001770F" w:rsidRDefault="00760803">
      <w:r w:rsidRPr="0001770F">
        <w:t>Le contenu</w:t>
      </w:r>
      <w:r w:rsidR="00F80264" w:rsidRPr="0001770F">
        <w:t xml:space="preserve"> et la forme</w:t>
      </w:r>
      <w:r w:rsidRPr="0001770F">
        <w:t xml:space="preserve"> </w:t>
      </w:r>
      <w:r w:rsidR="00F80264" w:rsidRPr="0001770F">
        <w:t>des affichages</w:t>
      </w:r>
      <w:r w:rsidR="007C57D2" w:rsidRPr="0001770F">
        <w:t xml:space="preserve"> (poster, photographie, affiche, etc.</w:t>
      </w:r>
      <w:r w:rsidR="00F80264" w:rsidRPr="0001770F">
        <w:t xml:space="preserve">) ou la nature des matériaux exposés </w:t>
      </w:r>
      <w:r w:rsidR="007C57D2" w:rsidRPr="0001770F">
        <w:t xml:space="preserve">(objets, mise en forme de carnet de terrain, etc.) </w:t>
      </w:r>
      <w:r w:rsidR="00F80264" w:rsidRPr="0001770F">
        <w:t>sont</w:t>
      </w:r>
      <w:r w:rsidRPr="0001770F">
        <w:t xml:space="preserve"> libre</w:t>
      </w:r>
      <w:r w:rsidR="00F80264" w:rsidRPr="0001770F">
        <w:t>s</w:t>
      </w:r>
      <w:r w:rsidRPr="0001770F">
        <w:t xml:space="preserve">. </w:t>
      </w:r>
    </w:p>
    <w:p w14:paraId="3D828F77" w14:textId="48A8F9D2" w:rsidR="00990667" w:rsidRPr="0001770F" w:rsidRDefault="00990667">
      <w:r w:rsidRPr="0001770F">
        <w:t xml:space="preserve">En parallèle de l’affichage </w:t>
      </w:r>
      <w:r w:rsidR="00F80264" w:rsidRPr="0001770F">
        <w:t>et de l’exposition des matériaux, une</w:t>
      </w:r>
      <w:r w:rsidRPr="0001770F">
        <w:t xml:space="preserve"> session </w:t>
      </w:r>
      <w:r w:rsidR="00F80264" w:rsidRPr="0001770F">
        <w:t>de présentation</w:t>
      </w:r>
      <w:r w:rsidRPr="0001770F">
        <w:t xml:space="preserve"> sera organisée</w:t>
      </w:r>
      <w:r w:rsidR="00F80264" w:rsidRPr="0001770F">
        <w:t xml:space="preserve"> (prise de parole de 3 à 5min)</w:t>
      </w:r>
      <w:r w:rsidRPr="0001770F">
        <w:t xml:space="preserve">, suivie d’un échange </w:t>
      </w:r>
      <w:r w:rsidR="007C57D2" w:rsidRPr="0001770F">
        <w:t>du public avec</w:t>
      </w:r>
      <w:r w:rsidRPr="0001770F">
        <w:t xml:space="preserve"> les auteurs et les autrices. </w:t>
      </w:r>
    </w:p>
    <w:p w14:paraId="54C6A85D" w14:textId="777F86DB" w:rsidR="00E055F3" w:rsidRPr="0001770F" w:rsidRDefault="00760803">
      <w:r w:rsidRPr="0001770F">
        <w:t>Le comité d’organisation peut pr</w:t>
      </w:r>
      <w:r w:rsidR="007C57D2" w:rsidRPr="0001770F">
        <w:t xml:space="preserve">endre en charge l’impression des affichages </w:t>
      </w:r>
      <w:r w:rsidRPr="0001770F">
        <w:t xml:space="preserve">(sous réserve de l’envoi </w:t>
      </w:r>
      <w:r w:rsidR="007C57D2" w:rsidRPr="0001770F">
        <w:t>d’un fichier</w:t>
      </w:r>
      <w:r w:rsidRPr="0001770F">
        <w:t xml:space="preserve"> PDF </w:t>
      </w:r>
      <w:r w:rsidR="0011415E">
        <w:t>le 13 septembre 2026 au plus tard</w:t>
      </w:r>
      <w:r w:rsidRPr="0001770F">
        <w:t xml:space="preserve">) </w:t>
      </w:r>
      <w:r w:rsidR="000A3527" w:rsidRPr="0001770F">
        <w:t>en un ou plusieurs exemplaires.</w:t>
      </w:r>
    </w:p>
    <w:p w14:paraId="77CCA361" w14:textId="6627BBAB" w:rsidR="00F80264" w:rsidRPr="0001770F" w:rsidRDefault="00F80264">
      <w:r w:rsidRPr="0001770F">
        <w:t>En fonction du nombre et de la nature des propositions, cette session pourra prendre la forme d’une exposition qui sera ouverte largement sur l</w:t>
      </w:r>
      <w:r w:rsidR="007C57D2" w:rsidRPr="0001770F">
        <w:t xml:space="preserve">a durée des journées annuelles et ponctuée par un vernissage. </w:t>
      </w:r>
    </w:p>
    <w:p w14:paraId="2E8CC6FC" w14:textId="5202BFF3" w:rsidR="00E055F3" w:rsidRPr="0001770F" w:rsidRDefault="009705C6">
      <w:pPr>
        <w:pStyle w:val="Titre3"/>
        <w:ind w:left="708"/>
      </w:pPr>
      <w:bookmarkStart w:id="5" w:name="_Toc222402729"/>
      <w:r>
        <w:t xml:space="preserve">2.3 / </w:t>
      </w:r>
      <w:r w:rsidR="00990667" w:rsidRPr="0001770F">
        <w:t>A</w:t>
      </w:r>
      <w:r w:rsidR="00760803" w:rsidRPr="0001770F">
        <w:t>utres formats d’échanges et de rencontres</w:t>
      </w:r>
      <w:bookmarkEnd w:id="5"/>
    </w:p>
    <w:p w14:paraId="69BA8863" w14:textId="0A762438" w:rsidR="00E055F3" w:rsidRPr="0001770F" w:rsidRDefault="00760803">
      <w:r w:rsidRPr="0001770F">
        <w:t>Le comité d’organisation propose d’autres formats de communication ou participa</w:t>
      </w:r>
      <w:r w:rsidR="007438F7">
        <w:t>tion aux journées annuelles 2026</w:t>
      </w:r>
      <w:r w:rsidRPr="0001770F">
        <w:t>. En fonction de l’intérêt que ces propositions susciteront, elles seront, ou non, mises en place, en articulation avec les autres séquences (sessions plénières de typ</w:t>
      </w:r>
      <w:r w:rsidR="0053740F" w:rsidRPr="0001770F">
        <w:t xml:space="preserve">e </w:t>
      </w:r>
      <w:proofErr w:type="spellStart"/>
      <w:r w:rsidR="0053740F" w:rsidRPr="0001770F">
        <w:t>keynotes</w:t>
      </w:r>
      <w:proofErr w:type="spellEnd"/>
      <w:r w:rsidR="0053740F" w:rsidRPr="0001770F">
        <w:t>, panels thématiques</w:t>
      </w:r>
      <w:r w:rsidRPr="0001770F">
        <w:t>, etc.).</w:t>
      </w:r>
    </w:p>
    <w:p w14:paraId="237C0EBD" w14:textId="14F7B2C8" w:rsidR="00E055F3" w:rsidRPr="0001770F" w:rsidRDefault="009705C6">
      <w:pPr>
        <w:pStyle w:val="Titre4"/>
        <w:ind w:firstLine="708"/>
      </w:pPr>
      <w:r>
        <w:t>2.3.</w:t>
      </w:r>
      <w:r w:rsidR="00784E67">
        <w:t>1</w:t>
      </w:r>
      <w:r>
        <w:t xml:space="preserve"> / </w:t>
      </w:r>
      <w:r w:rsidR="00B04624">
        <w:t>Le ciné-rencontre</w:t>
      </w:r>
    </w:p>
    <w:p w14:paraId="694E249A" w14:textId="1FD6955E" w:rsidR="00BD073B" w:rsidRPr="0001770F" w:rsidRDefault="00784E67" w:rsidP="00BD073B">
      <w:r>
        <w:t>I</w:t>
      </w:r>
      <w:r w:rsidR="00F34B42" w:rsidRPr="0001770F">
        <w:t xml:space="preserve">l est proposé d’organiser </w:t>
      </w:r>
      <w:r w:rsidR="00BD073B" w:rsidRPr="0001770F">
        <w:t xml:space="preserve">la projection de films </w:t>
      </w:r>
      <w:r w:rsidR="00F34B42" w:rsidRPr="0001770F">
        <w:t>ou</w:t>
      </w:r>
      <w:r w:rsidR="00BD073B" w:rsidRPr="0001770F">
        <w:t xml:space="preserve"> de documentaires</w:t>
      </w:r>
      <w:r>
        <w:t xml:space="preserve"> – totalité ou extraits choisis –</w:t>
      </w:r>
      <w:r w:rsidR="00BD073B" w:rsidRPr="0001770F">
        <w:t xml:space="preserve"> </w:t>
      </w:r>
      <w:r>
        <w:t xml:space="preserve">suivie </w:t>
      </w:r>
      <w:r w:rsidR="00BD073B" w:rsidRPr="0001770F">
        <w:t>d’une discussion avec</w:t>
      </w:r>
      <w:r w:rsidR="00F34B42" w:rsidRPr="0001770F">
        <w:t xml:space="preserve"> </w:t>
      </w:r>
      <w:r w:rsidR="00BD073B" w:rsidRPr="0001770F">
        <w:t>des chercheuses et ch</w:t>
      </w:r>
      <w:r>
        <w:t>ercheurs, ainsi que des acteurs de la société civile.</w:t>
      </w:r>
    </w:p>
    <w:p w14:paraId="75DF0DC5" w14:textId="36D23B69" w:rsidR="00BD073B" w:rsidRPr="0001770F" w:rsidRDefault="00BD073B">
      <w:r w:rsidRPr="0001770F">
        <w:t xml:space="preserve">Ouvert à toutes et tous, ces </w:t>
      </w:r>
      <w:r w:rsidR="00784E67">
        <w:t>séquences</w:t>
      </w:r>
      <w:r w:rsidRPr="0001770F">
        <w:t xml:space="preserve"> permettront de jeter un autre regard sur les sujets abordés dans l’œuvre de fiction ou le documentaire.</w:t>
      </w:r>
    </w:p>
    <w:p w14:paraId="34378759" w14:textId="558BA44A" w:rsidR="00E055F3" w:rsidRPr="0001770F" w:rsidRDefault="00696049" w:rsidP="007104FF">
      <w:pPr>
        <w:pStyle w:val="Titre4"/>
        <w:ind w:firstLine="708"/>
      </w:pPr>
      <w:r>
        <w:t>2.3.2</w:t>
      </w:r>
      <w:r w:rsidR="009705C6">
        <w:t xml:space="preserve"> / </w:t>
      </w:r>
      <w:r w:rsidR="007104FF" w:rsidRPr="0001770F">
        <w:t>Les rencontres art-sciences</w:t>
      </w:r>
    </w:p>
    <w:p w14:paraId="1685412A" w14:textId="7EF295DC" w:rsidR="00696049" w:rsidRDefault="00760803" w:rsidP="00696049">
      <w:pPr>
        <w:pBdr>
          <w:top w:val="none" w:sz="4" w:space="0" w:color="000000"/>
          <w:left w:val="none" w:sz="4" w:space="0" w:color="000000"/>
          <w:bottom w:val="none" w:sz="4" w:space="0" w:color="000000"/>
          <w:right w:val="none" w:sz="4" w:space="0" w:color="000000"/>
        </w:pBdr>
        <w:rPr>
          <w:rFonts w:ascii="Calibri" w:eastAsia="Calibri" w:hAnsi="Calibri" w:cs="Calibri"/>
          <w:color w:val="000000"/>
        </w:rPr>
      </w:pPr>
      <w:r w:rsidRPr="0001770F">
        <w:rPr>
          <w:rFonts w:ascii="Calibri" w:eastAsia="Calibri" w:hAnsi="Calibri" w:cs="Calibri"/>
          <w:color w:val="000000"/>
        </w:rPr>
        <w:t xml:space="preserve">Ces dernières années, les collaborations entre arts et sciences se sont multipliées, offrant des perspectives nouvelles tant en termes de médiation scientifique que de démarche de recherche. </w:t>
      </w:r>
      <w:r w:rsidR="007104FF" w:rsidRPr="0001770F">
        <w:rPr>
          <w:rFonts w:ascii="Calibri" w:eastAsia="Calibri" w:hAnsi="Calibri" w:cs="Calibri"/>
          <w:color w:val="000000"/>
        </w:rPr>
        <w:t>Ce format de rencontres art-sciences est conçu comme</w:t>
      </w:r>
      <w:r w:rsidRPr="0001770F">
        <w:rPr>
          <w:rFonts w:ascii="Calibri" w:eastAsia="Calibri" w:hAnsi="Calibri" w:cs="Calibri"/>
          <w:color w:val="000000"/>
        </w:rPr>
        <w:t xml:space="preserve"> un temps dédié à ces démarches, par exemple sous la forme d’un échange entre chercheurs et artistes. </w:t>
      </w:r>
    </w:p>
    <w:p w14:paraId="7296012D" w14:textId="49F968AC" w:rsidR="00696049" w:rsidRDefault="00696049" w:rsidP="00696049">
      <w:pPr>
        <w:pBdr>
          <w:top w:val="none" w:sz="4" w:space="0" w:color="000000"/>
          <w:left w:val="none" w:sz="4" w:space="0" w:color="000000"/>
          <w:bottom w:val="none" w:sz="4" w:space="0" w:color="000000"/>
          <w:right w:val="none" w:sz="4" w:space="0" w:color="000000"/>
        </w:pBdr>
        <w:rPr>
          <w:rFonts w:ascii="Calibri" w:eastAsia="Calibri" w:hAnsi="Calibri" w:cs="Calibri"/>
          <w:color w:val="000000"/>
        </w:rPr>
      </w:pPr>
      <w:r>
        <w:rPr>
          <w:rFonts w:ascii="Calibri" w:eastAsia="Calibri" w:hAnsi="Calibri" w:cs="Calibri"/>
          <w:color w:val="000000"/>
        </w:rPr>
        <w:t>Ces rencontres sont</w:t>
      </w:r>
      <w:r w:rsidR="00760803" w:rsidRPr="0001770F">
        <w:rPr>
          <w:rFonts w:ascii="Calibri" w:eastAsia="Calibri" w:hAnsi="Calibri" w:cs="Calibri"/>
          <w:color w:val="000000"/>
        </w:rPr>
        <w:t xml:space="preserve"> l’occasion </w:t>
      </w:r>
      <w:r>
        <w:rPr>
          <w:rFonts w:ascii="Calibri" w:eastAsia="Calibri" w:hAnsi="Calibri" w:cs="Calibri"/>
          <w:color w:val="000000"/>
        </w:rPr>
        <w:t xml:space="preserve">pour les chercheuses et chercheurs qui le souhaitent de revenir sur une collaboration passée ou en cours, et de donner à voir </w:t>
      </w:r>
      <w:r w:rsidR="00760803" w:rsidRPr="0001770F">
        <w:rPr>
          <w:rFonts w:ascii="Calibri" w:eastAsia="Calibri" w:hAnsi="Calibri" w:cs="Calibri"/>
          <w:color w:val="000000"/>
        </w:rPr>
        <w:t xml:space="preserve">comment </w:t>
      </w:r>
      <w:r>
        <w:rPr>
          <w:rFonts w:ascii="Calibri" w:eastAsia="Calibri" w:hAnsi="Calibri" w:cs="Calibri"/>
          <w:color w:val="000000"/>
        </w:rPr>
        <w:t>des</w:t>
      </w:r>
      <w:r w:rsidR="00760803" w:rsidRPr="0001770F">
        <w:rPr>
          <w:rFonts w:ascii="Calibri" w:eastAsia="Calibri" w:hAnsi="Calibri" w:cs="Calibri"/>
          <w:color w:val="000000"/>
        </w:rPr>
        <w:t xml:space="preserve"> travaux de recherche </w:t>
      </w:r>
      <w:r>
        <w:rPr>
          <w:rFonts w:ascii="Calibri" w:eastAsia="Calibri" w:hAnsi="Calibri" w:cs="Calibri"/>
          <w:color w:val="000000"/>
        </w:rPr>
        <w:t>peuvent résonner</w:t>
      </w:r>
      <w:r w:rsidR="00760803" w:rsidRPr="0001770F">
        <w:rPr>
          <w:rFonts w:ascii="Calibri" w:eastAsia="Calibri" w:hAnsi="Calibri" w:cs="Calibri"/>
          <w:color w:val="000000"/>
        </w:rPr>
        <w:t xml:space="preserve"> auprès </w:t>
      </w:r>
      <w:r>
        <w:rPr>
          <w:rFonts w:ascii="Calibri" w:eastAsia="Calibri" w:hAnsi="Calibri" w:cs="Calibri"/>
          <w:color w:val="000000"/>
        </w:rPr>
        <w:t>d’artistes, et ainsi produire une autre façon de transmettre des connaissances.</w:t>
      </w:r>
    </w:p>
    <w:p w14:paraId="5EE69BF2" w14:textId="0D5F7ECC" w:rsidR="00E055F3" w:rsidRPr="0001770F" w:rsidRDefault="009705C6">
      <w:pPr>
        <w:pStyle w:val="Titre4"/>
        <w:ind w:firstLine="708"/>
      </w:pPr>
      <w:r>
        <w:t>2.3.</w:t>
      </w:r>
      <w:r w:rsidR="00696049">
        <w:t>3</w:t>
      </w:r>
      <w:r>
        <w:t xml:space="preserve"> / </w:t>
      </w:r>
      <w:r w:rsidR="00114912" w:rsidRPr="0001770F">
        <w:t>Les ateliers d’é</w:t>
      </w:r>
      <w:r w:rsidR="00760803" w:rsidRPr="0001770F">
        <w:t xml:space="preserve">changes de pratiques </w:t>
      </w:r>
    </w:p>
    <w:p w14:paraId="4FF97179" w14:textId="747C24E6" w:rsidR="00E055F3" w:rsidRPr="0001770F" w:rsidRDefault="00760803">
      <w:r w:rsidRPr="0001770F">
        <w:t>Au travers des 11 projets financés dans le cadre du</w:t>
      </w:r>
      <w:r w:rsidR="003214AD">
        <w:t xml:space="preserve"> PPR Autonomie, ce sont près de 400 </w:t>
      </w:r>
      <w:r w:rsidRPr="0001770F">
        <w:t xml:space="preserve">personnes qui sont parties prenantes du programme. </w:t>
      </w:r>
    </w:p>
    <w:p w14:paraId="2F8311A4" w14:textId="791EAF5C" w:rsidR="00E055F3" w:rsidRPr="0001770F" w:rsidRDefault="00760803">
      <w:r w:rsidRPr="0001770F">
        <w:t xml:space="preserve">Afin de partager et de capitaliser sur les expériences et les expertises de chacun et chacune, des temps d’échanges de pratiques sont proposés, tout autant pour nourrir </w:t>
      </w:r>
      <w:r w:rsidR="003214AD">
        <w:t>votre</w:t>
      </w:r>
      <w:r w:rsidRPr="0001770F">
        <w:t xml:space="preserve"> action, </w:t>
      </w:r>
      <w:r w:rsidR="000D05BA">
        <w:t xml:space="preserve">partager </w:t>
      </w:r>
      <w:r w:rsidR="00D56097">
        <w:t xml:space="preserve">des préoccupations communes (par exemple sur le plan méthodologique) </w:t>
      </w:r>
      <w:r w:rsidRPr="0001770F">
        <w:t xml:space="preserve">que pour (tenter de) résoudre un problème. Les sujets traités peuvent être très divers (d’ordre scientifique ou organisationnel), </w:t>
      </w:r>
      <w:r w:rsidRPr="0001770F">
        <w:lastRenderedPageBreak/>
        <w:t>concerner diversement les membres des projets</w:t>
      </w:r>
      <w:r w:rsidR="003214AD">
        <w:t xml:space="preserve"> (</w:t>
      </w:r>
      <w:r w:rsidRPr="0001770F">
        <w:t>équipes coordinatrices, personnes recruté</w:t>
      </w:r>
      <w:r w:rsidR="003214AD">
        <w:t>es, etc.).</w:t>
      </w:r>
      <w:r w:rsidR="00784DE3">
        <w:t xml:space="preserve"> En 2025, des ateliers ont permis d’évoquer les enjeux de la comparaison internationale, de l’éthique dans la recherche et de la place des chercheurs en début de carrière dans les projets.</w:t>
      </w:r>
    </w:p>
    <w:p w14:paraId="52487C85" w14:textId="77777777" w:rsidR="00E055F3" w:rsidRPr="0001770F" w:rsidRDefault="00760803">
      <w:r w:rsidRPr="0001770F">
        <w:t xml:space="preserve">En fonction des sujets qui seront remontés dans le cadre de cet appel à participation ou de ceux qui seront identifiés par le comité d’organisation, une ou plusieurs sessions parallèles seront organisées. </w:t>
      </w:r>
    </w:p>
    <w:p w14:paraId="77ECBF82" w14:textId="5B538943" w:rsidR="00E055F3" w:rsidRPr="0001770F" w:rsidRDefault="009705C6">
      <w:pPr>
        <w:pStyle w:val="Titre4"/>
        <w:ind w:firstLine="708"/>
      </w:pPr>
      <w:r>
        <w:t>2.3.</w:t>
      </w:r>
      <w:r w:rsidR="00696049">
        <w:t>4</w:t>
      </w:r>
      <w:r>
        <w:t xml:space="preserve"> / </w:t>
      </w:r>
      <w:r w:rsidR="00760803" w:rsidRPr="0001770F">
        <w:t>T</w:t>
      </w:r>
      <w:r w:rsidR="00696049">
        <w:t>able ronde</w:t>
      </w:r>
      <w:r w:rsidR="00760803" w:rsidRPr="0001770F">
        <w:t xml:space="preserve"> avec des</w:t>
      </w:r>
      <w:r w:rsidR="003C7D76">
        <w:t xml:space="preserve"> chercheuses et chercheurs et des</w:t>
      </w:r>
      <w:r w:rsidR="00760803" w:rsidRPr="0001770F">
        <w:t xml:space="preserve"> acteurs de la société civile</w:t>
      </w:r>
    </w:p>
    <w:p w14:paraId="507BD6C9" w14:textId="154D10B7" w:rsidR="00936221" w:rsidRPr="0001770F" w:rsidRDefault="00936221" w:rsidP="00936221">
      <w:r w:rsidRPr="0001770F">
        <w:t xml:space="preserve">Ce format d’échange et de rencontre vise une meilleure interconnaissance des acteurs de la recherche et de la société civile, parmi lesquels des journalistes, des élus, des acteurs territoriaux des politiques de l’autonomie, des personnes directement concernées, </w:t>
      </w:r>
      <w:r w:rsidR="00696049">
        <w:t xml:space="preserve">des associations gestionnaires, </w:t>
      </w:r>
      <w:r w:rsidRPr="0001770F">
        <w:t>etc.</w:t>
      </w:r>
    </w:p>
    <w:p w14:paraId="39EBC0E6" w14:textId="71A3A02D" w:rsidR="00936221" w:rsidRPr="0001770F" w:rsidRDefault="00936221" w:rsidP="00936221">
      <w:r w:rsidRPr="0001770F">
        <w:t xml:space="preserve">L’idée est de pouvoir partager l’actualité de la recherche et de la mettre en dialogue avec l’actualité des acteurs de la société civile. </w:t>
      </w:r>
    </w:p>
    <w:p w14:paraId="101DF9A2" w14:textId="04129579" w:rsidR="00696049" w:rsidRDefault="0053740F" w:rsidP="00936221">
      <w:r w:rsidRPr="0001770F">
        <w:t xml:space="preserve">Le comité d’organisation pourra </w:t>
      </w:r>
      <w:r w:rsidR="00696049">
        <w:t>être force de proposition pour</w:t>
      </w:r>
      <w:r w:rsidR="00684F82">
        <w:t xml:space="preserve"> compléter, si nécessaire, la composition des tables rondes.</w:t>
      </w:r>
    </w:p>
    <w:p w14:paraId="21ECD424" w14:textId="7513C741" w:rsidR="00E055F3" w:rsidRPr="0001770F" w:rsidRDefault="009705C6" w:rsidP="00114912">
      <w:pPr>
        <w:pStyle w:val="Titre4"/>
        <w:ind w:firstLine="708"/>
      </w:pPr>
      <w:r>
        <w:t>2.3.</w:t>
      </w:r>
      <w:r w:rsidR="00684F82">
        <w:t>5</w:t>
      </w:r>
      <w:r>
        <w:t xml:space="preserve"> / </w:t>
      </w:r>
      <w:r w:rsidR="00760803" w:rsidRPr="0001770F">
        <w:t>Proposition d’autres types de formats d’échanges et de rencontres</w:t>
      </w:r>
    </w:p>
    <w:p w14:paraId="1593386E" w14:textId="0B63337E" w:rsidR="00E055F3" w:rsidRPr="0001770F" w:rsidRDefault="00760803">
      <w:r w:rsidRPr="0001770F">
        <w:t xml:space="preserve">Le comité d’organisation est soucieux que l’édition </w:t>
      </w:r>
      <w:r w:rsidR="00E615CA">
        <w:t>2026</w:t>
      </w:r>
      <w:r w:rsidRPr="0001770F">
        <w:t xml:space="preserve"> des journées annuelles du PPR Autonomie puisse également être l’occasion pour les participants et participantes de proposer des formats d’échanges et de rencontres originaux. </w:t>
      </w:r>
    </w:p>
    <w:p w14:paraId="4BE89526" w14:textId="77777777" w:rsidR="00E055F3" w:rsidRPr="0001770F" w:rsidRDefault="00760803">
      <w:r w:rsidRPr="0001770F">
        <w:t xml:space="preserve">L’équipe d’animation scientifique du PPR Autonomie pourra accompagner la, le ou les porteurs de l’initiative pour faciliter sa mise en œuvre dans le cadre de ces journées. </w:t>
      </w:r>
    </w:p>
    <w:p w14:paraId="34AEADB2" w14:textId="38D36E40" w:rsidR="00E055F3" w:rsidRPr="0001770F" w:rsidRDefault="009705C6">
      <w:pPr>
        <w:pStyle w:val="Titre2"/>
      </w:pPr>
      <w:bookmarkStart w:id="6" w:name="_Toc222402730"/>
      <w:r>
        <w:t xml:space="preserve">3 / </w:t>
      </w:r>
      <w:r w:rsidR="00760803" w:rsidRPr="0001770F">
        <w:t>Modalités de réponse à l’appel à participation</w:t>
      </w:r>
      <w:bookmarkEnd w:id="6"/>
    </w:p>
    <w:p w14:paraId="1ECE5B76" w14:textId="68017B35" w:rsidR="00764C31" w:rsidRDefault="00760803">
      <w:r w:rsidRPr="0001770F">
        <w:t xml:space="preserve">Les réponses à l’appel à participation se font </w:t>
      </w:r>
      <w:r w:rsidR="003214AD">
        <w:t xml:space="preserve">au travers d’un formulaire dédié à compléter (document </w:t>
      </w:r>
      <w:proofErr w:type="spellStart"/>
      <w:r w:rsidR="005F55B1">
        <w:t>excel</w:t>
      </w:r>
      <w:proofErr w:type="spellEnd"/>
      <w:r w:rsidR="003214AD">
        <w:t>) </w:t>
      </w:r>
      <w:r w:rsidR="00764C31">
        <w:t xml:space="preserve">et à envoyer par mail à l’adresse suivante : </w:t>
      </w:r>
      <w:hyperlink r:id="rId10" w:history="1">
        <w:r w:rsidR="00764C31" w:rsidRPr="00216949">
          <w:rPr>
            <w:rStyle w:val="Lienhypertexte"/>
          </w:rPr>
          <w:t>ppr-autonomie@cnrs.fr</w:t>
        </w:r>
      </w:hyperlink>
      <w:r w:rsidR="00764C31">
        <w:t xml:space="preserve">. </w:t>
      </w:r>
    </w:p>
    <w:p w14:paraId="6A076C11" w14:textId="7142C04C" w:rsidR="006F5A4C" w:rsidRDefault="006F5A4C">
      <w:r>
        <w:t xml:space="preserve">Le formulaire dédié à compléter est disponible sur </w:t>
      </w:r>
      <w:r w:rsidR="00EC7BD0">
        <w:t>l</w:t>
      </w:r>
      <w:r w:rsidR="00081C35">
        <w:t xml:space="preserve">a </w:t>
      </w:r>
      <w:hyperlink r:id="rId11" w:history="1">
        <w:r w:rsidR="00081C35" w:rsidRPr="00273FC9">
          <w:rPr>
            <w:rStyle w:val="Lienhypertexte"/>
          </w:rPr>
          <w:t>page dédiée aux journées annuelles 2026 sur le site du PPR Autonomie</w:t>
        </w:r>
      </w:hyperlink>
      <w:r w:rsidR="00081C35">
        <w:t>.</w:t>
      </w:r>
    </w:p>
    <w:p w14:paraId="1836FB20" w14:textId="32783B5C" w:rsidR="005F55B1" w:rsidRPr="0001770F" w:rsidRDefault="006F5A4C">
      <w:r>
        <w:t xml:space="preserve">En cas de difficulté </w:t>
      </w:r>
      <w:proofErr w:type="spellStart"/>
      <w:r>
        <w:t>où</w:t>
      </w:r>
      <w:proofErr w:type="spellEnd"/>
      <w:r>
        <w:t xml:space="preserve"> si vous avez des questions, </w:t>
      </w:r>
      <w:r w:rsidR="005F55B1">
        <w:t xml:space="preserve">vous pouvez envoyer un mail à </w:t>
      </w:r>
      <w:hyperlink r:id="rId12" w:history="1">
        <w:r w:rsidR="005F55B1" w:rsidRPr="00216949">
          <w:rPr>
            <w:rStyle w:val="Lienhypertexte"/>
          </w:rPr>
          <w:t>ppr-autonomie@cnrs.fr</w:t>
        </w:r>
      </w:hyperlink>
      <w:r w:rsidR="005F55B1">
        <w:t xml:space="preserve">. </w:t>
      </w:r>
    </w:p>
    <w:p w14:paraId="0AA2E5AA" w14:textId="2F255F20" w:rsidR="00E055F3" w:rsidRPr="0001770F" w:rsidRDefault="00760803">
      <w:r w:rsidRPr="0001770F">
        <w:t xml:space="preserve">Date limite de réponse à l’appel à participation : </w:t>
      </w:r>
      <w:r w:rsidR="007438F7">
        <w:t>03</w:t>
      </w:r>
      <w:r w:rsidR="009B68CD" w:rsidRPr="0001770F">
        <w:t xml:space="preserve"> </w:t>
      </w:r>
      <w:r w:rsidR="006F5A4C">
        <w:t>mai</w:t>
      </w:r>
      <w:r w:rsidRPr="0001770F">
        <w:t xml:space="preserve"> </w:t>
      </w:r>
      <w:r w:rsidR="007438F7">
        <w:t>2026</w:t>
      </w:r>
      <w:r w:rsidRPr="0001770F">
        <w:t>.</w:t>
      </w:r>
    </w:p>
    <w:p w14:paraId="26516B93" w14:textId="061B4402" w:rsidR="00E055F3" w:rsidRPr="0001770F" w:rsidRDefault="009705C6">
      <w:pPr>
        <w:pStyle w:val="Titre2"/>
      </w:pPr>
      <w:bookmarkStart w:id="7" w:name="_Toc222402731"/>
      <w:r>
        <w:t xml:space="preserve">4 / </w:t>
      </w:r>
      <w:r w:rsidR="00760803" w:rsidRPr="0001770F">
        <w:t>Calendrier 202</w:t>
      </w:r>
      <w:r w:rsidR="007438F7">
        <w:t>6</w:t>
      </w:r>
      <w:bookmarkEnd w:id="7"/>
    </w:p>
    <w:p w14:paraId="1C989E74" w14:textId="7F5A9A28" w:rsidR="00E055F3" w:rsidRPr="0001770F" w:rsidRDefault="007438F7">
      <w:r>
        <w:t>2</w:t>
      </w:r>
      <w:r w:rsidR="00684F82">
        <w:t>3</w:t>
      </w:r>
      <w:r w:rsidR="00760803" w:rsidRPr="0001770F">
        <w:t xml:space="preserve"> </w:t>
      </w:r>
      <w:r w:rsidR="00684F82">
        <w:t>février</w:t>
      </w:r>
      <w:r w:rsidR="00760803" w:rsidRPr="0001770F">
        <w:t xml:space="preserve"> : diffusion de l’appel à participation. </w:t>
      </w:r>
    </w:p>
    <w:p w14:paraId="26037686" w14:textId="18E76A91" w:rsidR="00E055F3" w:rsidRPr="0001770F" w:rsidRDefault="006F5A4C">
      <w:r>
        <w:t>0</w:t>
      </w:r>
      <w:r w:rsidR="007438F7">
        <w:t>3</w:t>
      </w:r>
      <w:r w:rsidR="000D6D8A" w:rsidRPr="0001770F">
        <w:t xml:space="preserve"> </w:t>
      </w:r>
      <w:r>
        <w:t>mai</w:t>
      </w:r>
      <w:r w:rsidR="00760803" w:rsidRPr="0001770F">
        <w:t xml:space="preserve"> : clôture de l’appel à participation. </w:t>
      </w:r>
    </w:p>
    <w:p w14:paraId="6DE6B6DD" w14:textId="0CAF61BE" w:rsidR="00E055F3" w:rsidRPr="0001770F" w:rsidRDefault="00760803">
      <w:r w:rsidRPr="0001770F">
        <w:t>Mai-juin</w:t>
      </w:r>
      <w:r w:rsidR="00081C35">
        <w:t xml:space="preserve"> </w:t>
      </w:r>
      <w:r w:rsidRPr="0001770F">
        <w:t>: analyse des réponses par le comité d’organisation et val</w:t>
      </w:r>
      <w:r w:rsidR="007438F7">
        <w:t>idation du programme définitif auprès des intervenantes et intervenants.</w:t>
      </w:r>
    </w:p>
    <w:p w14:paraId="4702215D" w14:textId="38A64C8F" w:rsidR="00E055F3" w:rsidRPr="0001770F" w:rsidRDefault="008B5A29">
      <w:r>
        <w:t>Fin juin-début juillet</w:t>
      </w:r>
      <w:r w:rsidR="007438F7">
        <w:t xml:space="preserve"> </w:t>
      </w:r>
      <w:r w:rsidR="00760803" w:rsidRPr="0001770F">
        <w:t>: communication du programme des journées annuelles 202</w:t>
      </w:r>
      <w:r w:rsidR="007438F7">
        <w:t>6</w:t>
      </w:r>
      <w:r w:rsidR="00760803" w:rsidRPr="0001770F">
        <w:t xml:space="preserve"> et ouverture des inscriptions. </w:t>
      </w:r>
    </w:p>
    <w:p w14:paraId="37C6C7F9" w14:textId="5AF9630D" w:rsidR="00493FD0" w:rsidRPr="0001770F" w:rsidRDefault="0011415E">
      <w:r>
        <w:t>13</w:t>
      </w:r>
      <w:r w:rsidR="00493FD0" w:rsidRPr="0001770F">
        <w:t xml:space="preserve"> septembre : date limite d’envoi </w:t>
      </w:r>
      <w:r w:rsidR="00F47942" w:rsidRPr="0001770F">
        <w:t xml:space="preserve">des </w:t>
      </w:r>
      <w:r w:rsidR="00F47942">
        <w:t>a</w:t>
      </w:r>
      <w:r w:rsidR="00F47942" w:rsidRPr="0032455E">
        <w:t>ffichages</w:t>
      </w:r>
      <w:r w:rsidR="0032455E" w:rsidRPr="0032455E">
        <w:t xml:space="preserve"> </w:t>
      </w:r>
      <w:r w:rsidR="0032455E">
        <w:t xml:space="preserve">pour impression par le comité d’organisation. </w:t>
      </w:r>
    </w:p>
    <w:p w14:paraId="5FF27778" w14:textId="4AB8589F" w:rsidR="00E055F3" w:rsidRPr="0001770F" w:rsidRDefault="007438F7">
      <w:r>
        <w:t>1-2</w:t>
      </w:r>
      <w:r w:rsidR="00760803" w:rsidRPr="0001770F">
        <w:t xml:space="preserve"> octobre</w:t>
      </w:r>
      <w:r>
        <w:t xml:space="preserve"> </w:t>
      </w:r>
      <w:r w:rsidR="00760803" w:rsidRPr="0001770F">
        <w:t>: journées annuelles 202</w:t>
      </w:r>
      <w:r>
        <w:t>6</w:t>
      </w:r>
      <w:r w:rsidR="00760803" w:rsidRPr="0001770F">
        <w:t xml:space="preserve"> du PPR Autonomie. </w:t>
      </w:r>
    </w:p>
    <w:p w14:paraId="59266066" w14:textId="41FC21B5" w:rsidR="0011415E" w:rsidRDefault="009705C6" w:rsidP="008B5A29">
      <w:pPr>
        <w:pStyle w:val="Titre2"/>
      </w:pPr>
      <w:bookmarkStart w:id="8" w:name="_Toc222402732"/>
      <w:r>
        <w:lastRenderedPageBreak/>
        <w:t xml:space="preserve">5 / </w:t>
      </w:r>
      <w:r w:rsidR="0011415E">
        <w:t>Accessibilité</w:t>
      </w:r>
      <w:bookmarkEnd w:id="8"/>
    </w:p>
    <w:p w14:paraId="04878ECC" w14:textId="7F98C0BE" w:rsidR="0011415E" w:rsidRDefault="0011415E" w:rsidP="00E40813">
      <w:r>
        <w:t xml:space="preserve">Le comité d’organisation est attentif à la possibilité de participation de toutes et tous aux journée annuelles 2026 du PPR Autonomie. L’organisation de cet évènement est pensée </w:t>
      </w:r>
      <w:r w:rsidR="003700F1">
        <w:t>et</w:t>
      </w:r>
      <w:r>
        <w:t xml:space="preserve"> travaillée selon les principes de l’</w:t>
      </w:r>
      <w:r w:rsidR="003700F1">
        <w:t>accessibilité universelle, c’est-à-dire en veillant à ne pas créer des barrières à la participation.</w:t>
      </w:r>
    </w:p>
    <w:p w14:paraId="19CE2F13" w14:textId="5D023FB5" w:rsidR="0011415E" w:rsidRDefault="003700F1" w:rsidP="00E40813">
      <w:r>
        <w:t>Pour autant, aux</w:t>
      </w:r>
      <w:r w:rsidR="0011415E">
        <w:t xml:space="preserve"> différentes étapes de préparation de l’évènement, les personnes sont invitées à partager leurs besoins</w:t>
      </w:r>
      <w:r>
        <w:t xml:space="preserve"> qui pourraient nécessiter le recours à des prestataires externes (LSF/FR, </w:t>
      </w:r>
      <w:proofErr w:type="spellStart"/>
      <w:r>
        <w:t>vélotypie</w:t>
      </w:r>
      <w:proofErr w:type="spellEnd"/>
      <w:r>
        <w:t>, etc.)</w:t>
      </w:r>
      <w:r w:rsidR="0011415E">
        <w:t xml:space="preserve"> : dans le cadre de la réponse à l’appel à participation, au moment de l’inscription et en continu par mail (voir la rubrique « 7 / Comité d’organisation »). </w:t>
      </w:r>
    </w:p>
    <w:p w14:paraId="21A9B2E1" w14:textId="2D5A35A8" w:rsidR="008B5A29" w:rsidRDefault="0011415E" w:rsidP="008B5A29">
      <w:pPr>
        <w:pStyle w:val="Titre2"/>
      </w:pPr>
      <w:bookmarkStart w:id="9" w:name="_Toc222402733"/>
      <w:r>
        <w:t xml:space="preserve">6 / </w:t>
      </w:r>
      <w:r w:rsidR="00760803" w:rsidRPr="0001770F">
        <w:t>Informations pratiques</w:t>
      </w:r>
      <w:bookmarkEnd w:id="9"/>
    </w:p>
    <w:p w14:paraId="2979C060" w14:textId="184C80B1" w:rsidR="00E055F3" w:rsidRPr="0001770F" w:rsidRDefault="007438F7">
      <w:r>
        <w:t>Les journées annuelles 2026</w:t>
      </w:r>
      <w:r w:rsidR="00760803" w:rsidRPr="0001770F">
        <w:t xml:space="preserve"> du PPR Autonomie se tiendront en présentiel le jeudi </w:t>
      </w:r>
      <w:r>
        <w:t>1er et le vendredi 2 octobre 2026</w:t>
      </w:r>
      <w:r w:rsidR="00760803" w:rsidRPr="0001770F">
        <w:t xml:space="preserve"> au centre des colloques du Campus Condorcet, à Aubervilliers (93).</w:t>
      </w:r>
      <w:r w:rsidR="003700F1">
        <w:t xml:space="preserve"> Le lieu est accessible aux personnes à mobilité réduite.</w:t>
      </w:r>
      <w:r w:rsidR="00760803" w:rsidRPr="0001770F">
        <w:t xml:space="preserve"> </w:t>
      </w:r>
    </w:p>
    <w:p w14:paraId="3ED5FC1D" w14:textId="4A1F6147" w:rsidR="00E055F3" w:rsidRPr="0001770F" w:rsidRDefault="00760803">
      <w:r w:rsidRPr="0001770F">
        <w:t xml:space="preserve">Ces journées annuelles se tiendront essentiellement en français. Pour autant, il est possible de proposer une communication en anglais. </w:t>
      </w:r>
      <w:r w:rsidR="00F37BA6" w:rsidRPr="0001770F">
        <w:t>Également</w:t>
      </w:r>
      <w:r w:rsidRPr="0001770F">
        <w:t>, des chercheuses et chercheurs étrangers non francophones sont susceptibles</w:t>
      </w:r>
      <w:r w:rsidR="00081C35">
        <w:t xml:space="preserve"> d’être invités pour présenter leurs travaux</w:t>
      </w:r>
      <w:r w:rsidRPr="0001770F">
        <w:t>.</w:t>
      </w:r>
    </w:p>
    <w:p w14:paraId="3235CB30" w14:textId="64F7E3C3" w:rsidR="00E055F3" w:rsidRPr="0001770F" w:rsidRDefault="00760803">
      <w:r w:rsidRPr="0001770F">
        <w:t xml:space="preserve">Les frais de mission liés à la participation à ces journées sont pris en charge par chacun des projets financés. </w:t>
      </w:r>
      <w:r w:rsidR="00777C36" w:rsidRPr="00777C36">
        <w:t>Les frais de repas seront pris en charge par le PPR Autonomie.</w:t>
      </w:r>
    </w:p>
    <w:p w14:paraId="54C0C46E" w14:textId="5CC4D9D6" w:rsidR="00E055F3" w:rsidRPr="0001770F" w:rsidRDefault="00760803">
      <w:r w:rsidRPr="0001770F">
        <w:t xml:space="preserve">Ces journées annuelles sont ouvertes largement à tous les membres des projets financés </w:t>
      </w:r>
      <w:r w:rsidR="007438F7">
        <w:t>dans le cadre du PPR Autonomie et leurs partenaires.</w:t>
      </w:r>
    </w:p>
    <w:p w14:paraId="3DC21F32" w14:textId="3DCBB896" w:rsidR="007438F7" w:rsidRPr="0001770F" w:rsidRDefault="007438F7">
      <w:r>
        <w:t xml:space="preserve">Retrouvez toutes les informations relatives aux journées annuelles 2026 sur la page dédiée sur le site du PPR Autonomie. </w:t>
      </w:r>
    </w:p>
    <w:p w14:paraId="273D372D" w14:textId="643FA995" w:rsidR="00E055F3" w:rsidRPr="0001770F" w:rsidRDefault="0011415E">
      <w:pPr>
        <w:pStyle w:val="Titre2"/>
      </w:pPr>
      <w:bookmarkStart w:id="10" w:name="_Toc222402734"/>
      <w:r>
        <w:t>7</w:t>
      </w:r>
      <w:r w:rsidR="009705C6">
        <w:t xml:space="preserve"> / </w:t>
      </w:r>
      <w:r w:rsidR="00760803" w:rsidRPr="0001770F">
        <w:t>Comité d’organisation</w:t>
      </w:r>
      <w:bookmarkEnd w:id="10"/>
    </w:p>
    <w:p w14:paraId="664F0EC3" w14:textId="36EB5E6A" w:rsidR="00A723D7" w:rsidRDefault="00760803">
      <w:r w:rsidRPr="0001770F">
        <w:t>Le comité d’organisa</w:t>
      </w:r>
      <w:r w:rsidR="007438F7">
        <w:t>tion des journées annuelles 2026</w:t>
      </w:r>
      <w:r w:rsidRPr="0001770F">
        <w:t xml:space="preserve"> du PPR Autonomie</w:t>
      </w:r>
      <w:r w:rsidR="0011415E">
        <w:t xml:space="preserve"> est piloté par Claudia Giudicelli-Marquet. Il</w:t>
      </w:r>
      <w:r w:rsidRPr="0001770F">
        <w:t xml:space="preserve"> se compose </w:t>
      </w:r>
      <w:r w:rsidR="00764C31">
        <w:t xml:space="preserve">de la direction et de l’équipe d’animation scientifique du PPR Autonomie, ainsi que de l’ensemble des équipes coordinatrices des projets financés au travers de leur participation au Comité de programme. </w:t>
      </w:r>
    </w:p>
    <w:p w14:paraId="3198F6F4" w14:textId="77777777" w:rsidR="00764C31" w:rsidRDefault="00764C31" w:rsidP="00764C31">
      <w:r w:rsidRPr="0001770F">
        <w:t>Contact</w:t>
      </w:r>
      <w:r>
        <w:t>s</w:t>
      </w:r>
      <w:r w:rsidRPr="0001770F">
        <w:t xml:space="preserve"> : </w:t>
      </w:r>
    </w:p>
    <w:p w14:paraId="5446CB67" w14:textId="77777777" w:rsidR="00764C31" w:rsidRDefault="00AF1C61" w:rsidP="00764C31">
      <w:pPr>
        <w:pStyle w:val="Paragraphedeliste"/>
        <w:numPr>
          <w:ilvl w:val="0"/>
          <w:numId w:val="2"/>
        </w:numPr>
      </w:pPr>
      <w:hyperlink r:id="rId13" w:tooltip="mailto:ppr-autonomie@cnrs.fr" w:history="1">
        <w:r w:rsidR="00764C31" w:rsidRPr="0001770F">
          <w:rPr>
            <w:rStyle w:val="Lienhypertexte"/>
          </w:rPr>
          <w:t>ppr-autonomie@cnrs.fr</w:t>
        </w:r>
      </w:hyperlink>
    </w:p>
    <w:p w14:paraId="3AF60350" w14:textId="77777777" w:rsidR="00764C31" w:rsidRPr="0001770F" w:rsidRDefault="00AF1C61" w:rsidP="00764C31">
      <w:pPr>
        <w:pStyle w:val="Paragraphedeliste"/>
        <w:numPr>
          <w:ilvl w:val="0"/>
          <w:numId w:val="2"/>
        </w:numPr>
      </w:pPr>
      <w:hyperlink r:id="rId14" w:history="1">
        <w:r w:rsidR="00764C31" w:rsidRPr="00216949">
          <w:rPr>
            <w:rStyle w:val="Lienhypertexte"/>
          </w:rPr>
          <w:t>claudia.marquet@cnrs.fr</w:t>
        </w:r>
      </w:hyperlink>
      <w:r w:rsidR="00764C31">
        <w:t xml:space="preserve"> / </w:t>
      </w:r>
      <w:r w:rsidR="00764C31" w:rsidRPr="0001770F">
        <w:t>06 03 27 19 48</w:t>
      </w:r>
    </w:p>
    <w:p w14:paraId="5AF62FE9" w14:textId="77777777" w:rsidR="00764C31" w:rsidRPr="0001770F" w:rsidRDefault="00764C31"/>
    <w:p w14:paraId="727A7BF5" w14:textId="31A01B96" w:rsidR="00E055F3" w:rsidRPr="0001770F" w:rsidRDefault="00493FD0">
      <w:r w:rsidRPr="0001770F">
        <w:t xml:space="preserve"> </w:t>
      </w:r>
    </w:p>
    <w:p w14:paraId="6E485374" w14:textId="77777777" w:rsidR="00E055F3" w:rsidRPr="0001770F" w:rsidRDefault="00E055F3"/>
    <w:sectPr w:rsidR="00E055F3" w:rsidRPr="0001770F">
      <w:headerReference w:type="default"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0D06E5" w16cex:dateUtc="2026-02-03T12:09:00Z"/>
  <w16cex:commentExtensible w16cex:durableId="4584B66C" w16cex:dateUtc="2026-02-03T12:07:00Z"/>
  <w16cex:commentExtensible w16cex:durableId="5409B08F" w16cex:dateUtc="2026-02-03T12:06:00Z"/>
  <w16cex:commentExtensible w16cex:durableId="43C6072A" w16cex:dateUtc="2026-02-03T12:04:00Z"/>
  <w16cex:commentExtensible w16cex:durableId="577B184C" w16cex:dateUtc="2026-02-03T12:05:00Z"/>
  <w16cex:commentExtensible w16cex:durableId="2D2DADBE" w16cex:dateUtc="2026-02-04T10:36:00Z"/>
  <w16cex:commentExtensible w16cex:durableId="2D2DAEA7" w16cex:dateUtc="2026-02-04T10:40:00Z"/>
  <w16cex:commentExtensible w16cex:durableId="2D2DAF6D" w16cex:dateUtc="2026-02-04T10:43:00Z"/>
  <w16cex:commentExtensible w16cex:durableId="027C5273" w16cex:dateUtc="2026-02-03T12:14:00Z"/>
  <w16cex:commentExtensible w16cex:durableId="73D9EE81" w16cex:dateUtc="2026-02-03T12:12:00Z"/>
  <w16cex:commentExtensible w16cex:durableId="57CDD830" w16cex:dateUtc="2026-02-03T12:10:00Z"/>
  <w16cex:commentExtensible w16cex:durableId="7BD1B275" w16cex:dateUtc="2026-02-03T12:11:00Z"/>
  <w16cex:commentExtensible w16cex:durableId="04AA440A" w16cex:dateUtc="2026-02-03T12:11:00Z"/>
  <w16cex:commentExtensible w16cex:durableId="79230B8C" w16cex:dateUtc="2026-02-03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7AA557" w16cid:durableId="240D06E5"/>
  <w16cid:commentId w16cid:paraId="33EB053E" w16cid:durableId="4584B66C"/>
  <w16cid:commentId w16cid:paraId="37F203A6" w16cid:durableId="2D2DAD2C"/>
  <w16cid:commentId w16cid:paraId="3CF3531D" w16cid:durableId="5409B08F"/>
  <w16cid:commentId w16cid:paraId="208444DB" w16cid:durableId="2D2DAD2E"/>
  <w16cid:commentId w16cid:paraId="014A114C" w16cid:durableId="43C6072A"/>
  <w16cid:commentId w16cid:paraId="2DD46F1A" w16cid:durableId="2D2DAD30"/>
  <w16cid:commentId w16cid:paraId="4195AAA7" w16cid:durableId="577B184C"/>
  <w16cid:commentId w16cid:paraId="7D993E34" w16cid:durableId="2D2DADBE"/>
  <w16cid:commentId w16cid:paraId="36639536" w16cid:durableId="2D2DAEA7"/>
  <w16cid:commentId w16cid:paraId="61D25556" w16cid:durableId="2D2DAF6D"/>
  <w16cid:commentId w16cid:paraId="32536CCB" w16cid:durableId="027C5273"/>
  <w16cid:commentId w16cid:paraId="0EFC692B" w16cid:durableId="73D9EE81"/>
  <w16cid:commentId w16cid:paraId="1AF7B073" w16cid:durableId="2D2DAD34"/>
  <w16cid:commentId w16cid:paraId="71E2DDD9" w16cid:durableId="57CDD830"/>
  <w16cid:commentId w16cid:paraId="3BABA70E" w16cid:durableId="7BD1B275"/>
  <w16cid:commentId w16cid:paraId="74A31969" w16cid:durableId="04AA440A"/>
  <w16cid:commentId w16cid:paraId="6D9CBB70" w16cid:durableId="2D2DAD38"/>
  <w16cid:commentId w16cid:paraId="659FF97A" w16cid:durableId="79230B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FC291" w14:textId="77777777" w:rsidR="00AF1C61" w:rsidRDefault="00AF1C61">
      <w:pPr>
        <w:spacing w:after="0" w:line="240" w:lineRule="auto"/>
      </w:pPr>
      <w:r>
        <w:separator/>
      </w:r>
    </w:p>
  </w:endnote>
  <w:endnote w:type="continuationSeparator" w:id="0">
    <w:p w14:paraId="179AAC69" w14:textId="77777777" w:rsidR="00AF1C61" w:rsidRDefault="00AF1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984865"/>
      <w:docPartObj>
        <w:docPartGallery w:val="Page Numbers (Bottom of Page)"/>
        <w:docPartUnique/>
      </w:docPartObj>
    </w:sdtPr>
    <w:sdtEndPr/>
    <w:sdtContent>
      <w:p w14:paraId="38CD417B" w14:textId="77777777" w:rsidR="00696049" w:rsidRDefault="00696049" w:rsidP="0032455E">
        <w:pPr>
          <w:pStyle w:val="Pieddepage"/>
        </w:pPr>
      </w:p>
      <w:p w14:paraId="71D96361" w14:textId="1225F005" w:rsidR="00273FC9" w:rsidRDefault="0032455E" w:rsidP="0032455E">
        <w:pPr>
          <w:pStyle w:val="Pieddepage"/>
        </w:pPr>
        <w:r>
          <w:t xml:space="preserve">Journées annuelles </w:t>
        </w:r>
        <w:r w:rsidR="00C86250">
          <w:t>2026</w:t>
        </w:r>
        <w:r>
          <w:t xml:space="preserve"> du PPR Autonomie – Appel à participation</w:t>
        </w:r>
      </w:p>
      <w:p w14:paraId="6C15A01A" w14:textId="681DACD2" w:rsidR="0032455E" w:rsidRDefault="0032455E">
        <w:pPr>
          <w:pStyle w:val="Pieddepage"/>
          <w:jc w:val="right"/>
        </w:pPr>
        <w:r>
          <w:fldChar w:fldCharType="begin"/>
        </w:r>
        <w:r>
          <w:instrText>PAGE   \* MERGEFORMAT</w:instrText>
        </w:r>
        <w:r>
          <w:fldChar w:fldCharType="separate"/>
        </w:r>
        <w:r w:rsidR="006B2C2F">
          <w:rPr>
            <w:noProof/>
          </w:rPr>
          <w:t>6</w:t>
        </w:r>
        <w:r>
          <w:fldChar w:fldCharType="end"/>
        </w:r>
        <w:r w:rsidR="00D55634">
          <w:t>/6</w:t>
        </w:r>
      </w:p>
    </w:sdtContent>
  </w:sdt>
  <w:p w14:paraId="409395BF" w14:textId="77777777" w:rsidR="008B5A29" w:rsidRDefault="008B5A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078915"/>
      <w:docPartObj>
        <w:docPartGallery w:val="Page Numbers (Bottom of Page)"/>
        <w:docPartUnique/>
      </w:docPartObj>
    </w:sdtPr>
    <w:sdtEndPr/>
    <w:sdtContent>
      <w:p w14:paraId="7A79CE87" w14:textId="77777777" w:rsidR="008B5A29" w:rsidRDefault="008B5A29" w:rsidP="008B5A29">
        <w:pPr>
          <w:pStyle w:val="Pieddepage"/>
        </w:pPr>
        <w:r>
          <w:t>Journées annuelles 2025 du PPR Autonomie – Appel à participation</w:t>
        </w:r>
      </w:p>
      <w:p w14:paraId="517DA6EC" w14:textId="08751912" w:rsidR="008B5A29" w:rsidRDefault="008B5A29">
        <w:pPr>
          <w:pStyle w:val="Pieddepage"/>
          <w:jc w:val="right"/>
        </w:pPr>
        <w:r>
          <w:fldChar w:fldCharType="begin"/>
        </w:r>
        <w:r>
          <w:instrText>PAGE   \* MERGEFORMAT</w:instrText>
        </w:r>
        <w:r>
          <w:fldChar w:fldCharType="separate"/>
        </w:r>
        <w:r w:rsidR="006B2C2F">
          <w:rPr>
            <w:noProof/>
          </w:rPr>
          <w:t>1</w:t>
        </w:r>
        <w:r>
          <w:fldChar w:fldCharType="end"/>
        </w:r>
        <w:r w:rsidR="00D55634">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412CC" w14:textId="77777777" w:rsidR="00AF1C61" w:rsidRDefault="00AF1C61">
      <w:pPr>
        <w:spacing w:after="0" w:line="240" w:lineRule="auto"/>
      </w:pPr>
      <w:r>
        <w:separator/>
      </w:r>
    </w:p>
  </w:footnote>
  <w:footnote w:type="continuationSeparator" w:id="0">
    <w:p w14:paraId="39967C2D" w14:textId="77777777" w:rsidR="00AF1C61" w:rsidRDefault="00AF1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E8097" w14:textId="2E5F9888" w:rsidR="00E055F3" w:rsidRDefault="0032455E" w:rsidP="0032455E">
    <w:pPr>
      <w:pStyle w:val="En-tte"/>
    </w:pPr>
    <w:r>
      <w:t>PPR Autonomie</w:t>
    </w:r>
    <w:r>
      <w:tab/>
    </w:r>
    <w:r w:rsidR="00760803">
      <w:tab/>
    </w:r>
    <w:r w:rsidR="00273FC9">
      <w:t xml:space="preserve">23 février </w:t>
    </w:r>
    <w:r w:rsidR="006E7286">
      <w:t>2026</w:t>
    </w:r>
    <w:r w:rsidR="0076080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63257" w14:textId="77777777" w:rsidR="00E055F3" w:rsidRDefault="00760803">
    <w:pPr>
      <w:pStyle w:val="En-tte"/>
    </w:pPr>
    <w:r>
      <w:rPr>
        <w:noProof/>
        <w:lang w:eastAsia="fr-FR"/>
      </w:rPr>
      <w:drawing>
        <wp:inline distT="0" distB="0" distL="0" distR="0" wp14:anchorId="5ECD71FB" wp14:editId="0A9A92B6">
          <wp:extent cx="1955936" cy="366738"/>
          <wp:effectExtent l="0" t="0" r="635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1"/>
                  <a:stretch/>
                </pic:blipFill>
                <pic:spPr bwMode="auto">
                  <a:xfrm>
                    <a:off x="0" y="0"/>
                    <a:ext cx="2010387" cy="376948"/>
                  </a:xfrm>
                  <a:prstGeom prst="rect">
                    <a:avLst/>
                  </a:prstGeom>
                </pic:spPr>
              </pic:pic>
            </a:graphicData>
          </a:graphic>
        </wp:inline>
      </w:drawing>
    </w:r>
    <w:r>
      <w:t xml:space="preserve">                                                                                                      </w:t>
    </w:r>
    <w:r>
      <w:rPr>
        <w:noProof/>
        <w:lang w:eastAsia="fr-FR"/>
      </w:rPr>
      <w:drawing>
        <wp:inline distT="0" distB="0" distL="0" distR="0" wp14:anchorId="66FB1280" wp14:editId="4901B628">
          <wp:extent cx="547662" cy="547662"/>
          <wp:effectExtent l="0" t="0" r="5080" b="508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NRS.png"/>
                  <pic:cNvPicPr>
                    <a:picLocks noChangeAspect="1"/>
                  </pic:cNvPicPr>
                </pic:nvPicPr>
                <pic:blipFill>
                  <a:blip r:embed="rId2"/>
                  <a:stretch/>
                </pic:blipFill>
                <pic:spPr bwMode="auto">
                  <a:xfrm>
                    <a:off x="0" y="0"/>
                    <a:ext cx="552568" cy="5525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0F"/>
    <w:multiLevelType w:val="hybridMultilevel"/>
    <w:tmpl w:val="7C74FCEE"/>
    <w:lvl w:ilvl="0" w:tplc="C9A0A048">
      <w:start w:val="1"/>
      <w:numFmt w:val="bullet"/>
      <w:lvlText w:val=""/>
      <w:lvlJc w:val="left"/>
      <w:pPr>
        <w:ind w:left="720" w:hanging="360"/>
      </w:pPr>
      <w:rPr>
        <w:rFonts w:ascii="Symbol" w:eastAsia="Symbol" w:hAnsi="Symbol" w:cs="Symbol" w:hint="default"/>
      </w:rPr>
    </w:lvl>
    <w:lvl w:ilvl="1" w:tplc="5204F40C">
      <w:start w:val="1"/>
      <w:numFmt w:val="bullet"/>
      <w:lvlText w:val="o"/>
      <w:lvlJc w:val="left"/>
      <w:pPr>
        <w:ind w:left="1440" w:hanging="360"/>
      </w:pPr>
      <w:rPr>
        <w:rFonts w:ascii="Courier New" w:eastAsia="Courier New" w:hAnsi="Courier New" w:cs="Courier New" w:hint="default"/>
      </w:rPr>
    </w:lvl>
    <w:lvl w:ilvl="2" w:tplc="0D1A15C4">
      <w:start w:val="1"/>
      <w:numFmt w:val="bullet"/>
      <w:lvlText w:val=""/>
      <w:lvlJc w:val="left"/>
      <w:pPr>
        <w:ind w:left="2160" w:hanging="360"/>
      </w:pPr>
      <w:rPr>
        <w:rFonts w:ascii="Wingdings" w:eastAsia="Wingdings" w:hAnsi="Wingdings" w:cs="Wingdings" w:hint="default"/>
      </w:rPr>
    </w:lvl>
    <w:lvl w:ilvl="3" w:tplc="548CF424">
      <w:start w:val="1"/>
      <w:numFmt w:val="bullet"/>
      <w:lvlText w:val=""/>
      <w:lvlJc w:val="left"/>
      <w:pPr>
        <w:ind w:left="2880" w:hanging="360"/>
      </w:pPr>
      <w:rPr>
        <w:rFonts w:ascii="Wingdings" w:eastAsia="Wingdings" w:hAnsi="Wingdings" w:cs="Wingdings" w:hint="default"/>
      </w:rPr>
    </w:lvl>
    <w:lvl w:ilvl="4" w:tplc="8B06EA7C">
      <w:start w:val="1"/>
      <w:numFmt w:val="bullet"/>
      <w:lvlText w:val=""/>
      <w:lvlJc w:val="left"/>
      <w:pPr>
        <w:ind w:left="3600" w:hanging="360"/>
      </w:pPr>
      <w:rPr>
        <w:rFonts w:ascii="Wingdings" w:eastAsia="Wingdings" w:hAnsi="Wingdings" w:cs="Wingdings" w:hint="default"/>
      </w:rPr>
    </w:lvl>
    <w:lvl w:ilvl="5" w:tplc="52E8E7EC">
      <w:start w:val="1"/>
      <w:numFmt w:val="bullet"/>
      <w:lvlText w:val=""/>
      <w:lvlJc w:val="left"/>
      <w:pPr>
        <w:ind w:left="4320" w:hanging="360"/>
      </w:pPr>
      <w:rPr>
        <w:rFonts w:ascii="Wingdings" w:eastAsia="Wingdings" w:hAnsi="Wingdings" w:cs="Wingdings" w:hint="default"/>
      </w:rPr>
    </w:lvl>
    <w:lvl w:ilvl="6" w:tplc="FF2E3E26">
      <w:start w:val="1"/>
      <w:numFmt w:val="bullet"/>
      <w:lvlText w:val=""/>
      <w:lvlJc w:val="left"/>
      <w:pPr>
        <w:ind w:left="5040" w:hanging="360"/>
      </w:pPr>
      <w:rPr>
        <w:rFonts w:ascii="Wingdings" w:eastAsia="Wingdings" w:hAnsi="Wingdings" w:cs="Wingdings" w:hint="default"/>
      </w:rPr>
    </w:lvl>
    <w:lvl w:ilvl="7" w:tplc="C9FC7AAC">
      <w:start w:val="1"/>
      <w:numFmt w:val="bullet"/>
      <w:lvlText w:val=""/>
      <w:lvlJc w:val="left"/>
      <w:pPr>
        <w:ind w:left="5760" w:hanging="360"/>
      </w:pPr>
      <w:rPr>
        <w:rFonts w:ascii="Wingdings" w:eastAsia="Wingdings" w:hAnsi="Wingdings" w:cs="Wingdings" w:hint="default"/>
      </w:rPr>
    </w:lvl>
    <w:lvl w:ilvl="8" w:tplc="87821EA6">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EE0545F"/>
    <w:multiLevelType w:val="hybridMultilevel"/>
    <w:tmpl w:val="1E589E06"/>
    <w:lvl w:ilvl="0" w:tplc="F8BCC7AA">
      <w:start w:val="1"/>
      <w:numFmt w:val="bullet"/>
      <w:lvlText w:val="-"/>
      <w:lvlJc w:val="left"/>
      <w:pPr>
        <w:ind w:left="720" w:hanging="360"/>
      </w:pPr>
      <w:rPr>
        <w:rFonts w:ascii="Calibri" w:eastAsiaTheme="minorHAnsi" w:hAnsi="Calibri" w:cs="Calibri" w:hint="default"/>
      </w:rPr>
    </w:lvl>
    <w:lvl w:ilvl="1" w:tplc="7DF0E86E">
      <w:start w:val="1"/>
      <w:numFmt w:val="bullet"/>
      <w:lvlText w:val="o"/>
      <w:lvlJc w:val="left"/>
      <w:pPr>
        <w:ind w:left="1440" w:hanging="360"/>
      </w:pPr>
      <w:rPr>
        <w:rFonts w:ascii="Courier New" w:hAnsi="Courier New" w:cs="Courier New" w:hint="default"/>
      </w:rPr>
    </w:lvl>
    <w:lvl w:ilvl="2" w:tplc="47FA9454">
      <w:start w:val="1"/>
      <w:numFmt w:val="bullet"/>
      <w:lvlText w:val=""/>
      <w:lvlJc w:val="left"/>
      <w:pPr>
        <w:ind w:left="2160" w:hanging="360"/>
      </w:pPr>
      <w:rPr>
        <w:rFonts w:ascii="Wingdings" w:hAnsi="Wingdings" w:hint="default"/>
      </w:rPr>
    </w:lvl>
    <w:lvl w:ilvl="3" w:tplc="F9EC9100">
      <w:start w:val="1"/>
      <w:numFmt w:val="bullet"/>
      <w:lvlText w:val=""/>
      <w:lvlJc w:val="left"/>
      <w:pPr>
        <w:ind w:left="2880" w:hanging="360"/>
      </w:pPr>
      <w:rPr>
        <w:rFonts w:ascii="Symbol" w:hAnsi="Symbol" w:hint="default"/>
      </w:rPr>
    </w:lvl>
    <w:lvl w:ilvl="4" w:tplc="1B6698E6">
      <w:start w:val="1"/>
      <w:numFmt w:val="bullet"/>
      <w:lvlText w:val="o"/>
      <w:lvlJc w:val="left"/>
      <w:pPr>
        <w:ind w:left="3600" w:hanging="360"/>
      </w:pPr>
      <w:rPr>
        <w:rFonts w:ascii="Courier New" w:hAnsi="Courier New" w:cs="Courier New" w:hint="default"/>
      </w:rPr>
    </w:lvl>
    <w:lvl w:ilvl="5" w:tplc="2B6896BA">
      <w:start w:val="1"/>
      <w:numFmt w:val="bullet"/>
      <w:lvlText w:val=""/>
      <w:lvlJc w:val="left"/>
      <w:pPr>
        <w:ind w:left="4320" w:hanging="360"/>
      </w:pPr>
      <w:rPr>
        <w:rFonts w:ascii="Wingdings" w:hAnsi="Wingdings" w:hint="default"/>
      </w:rPr>
    </w:lvl>
    <w:lvl w:ilvl="6" w:tplc="EEFCC7B6">
      <w:start w:val="1"/>
      <w:numFmt w:val="bullet"/>
      <w:lvlText w:val=""/>
      <w:lvlJc w:val="left"/>
      <w:pPr>
        <w:ind w:left="5040" w:hanging="360"/>
      </w:pPr>
      <w:rPr>
        <w:rFonts w:ascii="Symbol" w:hAnsi="Symbol" w:hint="default"/>
      </w:rPr>
    </w:lvl>
    <w:lvl w:ilvl="7" w:tplc="232A71F6">
      <w:start w:val="1"/>
      <w:numFmt w:val="bullet"/>
      <w:lvlText w:val="o"/>
      <w:lvlJc w:val="left"/>
      <w:pPr>
        <w:ind w:left="5760" w:hanging="360"/>
      </w:pPr>
      <w:rPr>
        <w:rFonts w:ascii="Courier New" w:hAnsi="Courier New" w:cs="Courier New" w:hint="default"/>
      </w:rPr>
    </w:lvl>
    <w:lvl w:ilvl="8" w:tplc="4CD29550">
      <w:start w:val="1"/>
      <w:numFmt w:val="bullet"/>
      <w:lvlText w:val=""/>
      <w:lvlJc w:val="left"/>
      <w:pPr>
        <w:ind w:left="6480" w:hanging="360"/>
      </w:pPr>
      <w:rPr>
        <w:rFonts w:ascii="Wingdings" w:hAnsi="Wingdings" w:hint="default"/>
      </w:rPr>
    </w:lvl>
  </w:abstractNum>
  <w:abstractNum w:abstractNumId="2" w15:restartNumberingAfterBreak="0">
    <w:nsid w:val="102F7EC4"/>
    <w:multiLevelType w:val="hybridMultilevel"/>
    <w:tmpl w:val="ECA4048A"/>
    <w:lvl w:ilvl="0" w:tplc="9266B6A0">
      <w:start w:val="1"/>
      <w:numFmt w:val="bullet"/>
      <w:lvlText w:val="·"/>
      <w:lvlJc w:val="left"/>
      <w:pPr>
        <w:ind w:left="720" w:hanging="360"/>
      </w:pPr>
      <w:rPr>
        <w:rFonts w:ascii="Symbol" w:eastAsia="Symbol" w:hAnsi="Symbol" w:cs="Symbol" w:hint="default"/>
      </w:rPr>
    </w:lvl>
    <w:lvl w:ilvl="1" w:tplc="9F26E1B8">
      <w:start w:val="1"/>
      <w:numFmt w:val="bullet"/>
      <w:lvlText w:val="o"/>
      <w:lvlJc w:val="left"/>
      <w:pPr>
        <w:ind w:left="1440" w:hanging="360"/>
      </w:pPr>
      <w:rPr>
        <w:rFonts w:ascii="Courier New" w:eastAsia="Courier New" w:hAnsi="Courier New" w:cs="Courier New" w:hint="default"/>
      </w:rPr>
    </w:lvl>
    <w:lvl w:ilvl="2" w:tplc="F0FA5958">
      <w:start w:val="1"/>
      <w:numFmt w:val="bullet"/>
      <w:lvlText w:val="§"/>
      <w:lvlJc w:val="left"/>
      <w:pPr>
        <w:ind w:left="2160" w:hanging="360"/>
      </w:pPr>
      <w:rPr>
        <w:rFonts w:ascii="Wingdings" w:eastAsia="Wingdings" w:hAnsi="Wingdings" w:cs="Wingdings" w:hint="default"/>
      </w:rPr>
    </w:lvl>
    <w:lvl w:ilvl="3" w:tplc="1F14AB26">
      <w:start w:val="1"/>
      <w:numFmt w:val="bullet"/>
      <w:lvlText w:val="·"/>
      <w:lvlJc w:val="left"/>
      <w:pPr>
        <w:ind w:left="2880" w:hanging="360"/>
      </w:pPr>
      <w:rPr>
        <w:rFonts w:ascii="Symbol" w:eastAsia="Symbol" w:hAnsi="Symbol" w:cs="Symbol" w:hint="default"/>
      </w:rPr>
    </w:lvl>
    <w:lvl w:ilvl="4" w:tplc="53F66380">
      <w:start w:val="1"/>
      <w:numFmt w:val="bullet"/>
      <w:lvlText w:val="o"/>
      <w:lvlJc w:val="left"/>
      <w:pPr>
        <w:ind w:left="3600" w:hanging="360"/>
      </w:pPr>
      <w:rPr>
        <w:rFonts w:ascii="Courier New" w:eastAsia="Courier New" w:hAnsi="Courier New" w:cs="Courier New" w:hint="default"/>
      </w:rPr>
    </w:lvl>
    <w:lvl w:ilvl="5" w:tplc="A452812C">
      <w:start w:val="1"/>
      <w:numFmt w:val="bullet"/>
      <w:lvlText w:val="§"/>
      <w:lvlJc w:val="left"/>
      <w:pPr>
        <w:ind w:left="4320" w:hanging="360"/>
      </w:pPr>
      <w:rPr>
        <w:rFonts w:ascii="Wingdings" w:eastAsia="Wingdings" w:hAnsi="Wingdings" w:cs="Wingdings" w:hint="default"/>
      </w:rPr>
    </w:lvl>
    <w:lvl w:ilvl="6" w:tplc="FEB4F2DC">
      <w:start w:val="1"/>
      <w:numFmt w:val="bullet"/>
      <w:lvlText w:val="·"/>
      <w:lvlJc w:val="left"/>
      <w:pPr>
        <w:ind w:left="5040" w:hanging="360"/>
      </w:pPr>
      <w:rPr>
        <w:rFonts w:ascii="Symbol" w:eastAsia="Symbol" w:hAnsi="Symbol" w:cs="Symbol" w:hint="default"/>
      </w:rPr>
    </w:lvl>
    <w:lvl w:ilvl="7" w:tplc="9B908B18">
      <w:start w:val="1"/>
      <w:numFmt w:val="bullet"/>
      <w:lvlText w:val="o"/>
      <w:lvlJc w:val="left"/>
      <w:pPr>
        <w:ind w:left="5760" w:hanging="360"/>
      </w:pPr>
      <w:rPr>
        <w:rFonts w:ascii="Courier New" w:eastAsia="Courier New" w:hAnsi="Courier New" w:cs="Courier New" w:hint="default"/>
      </w:rPr>
    </w:lvl>
    <w:lvl w:ilvl="8" w:tplc="BECAFD46">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AFE3C3A"/>
    <w:multiLevelType w:val="hybridMultilevel"/>
    <w:tmpl w:val="64D0089E"/>
    <w:lvl w:ilvl="0" w:tplc="D6F2AA18">
      <w:start w:val="1"/>
      <w:numFmt w:val="bullet"/>
      <w:lvlText w:val="–"/>
      <w:lvlJc w:val="left"/>
      <w:pPr>
        <w:ind w:left="709" w:hanging="360"/>
      </w:pPr>
      <w:rPr>
        <w:rFonts w:ascii="Arial" w:eastAsia="Arial" w:hAnsi="Arial" w:cs="Arial" w:hint="default"/>
      </w:rPr>
    </w:lvl>
    <w:lvl w:ilvl="1" w:tplc="D122BC8A">
      <w:start w:val="1"/>
      <w:numFmt w:val="bullet"/>
      <w:lvlText w:val="o"/>
      <w:lvlJc w:val="left"/>
      <w:pPr>
        <w:ind w:left="1429" w:hanging="360"/>
      </w:pPr>
      <w:rPr>
        <w:rFonts w:ascii="Courier New" w:eastAsia="Courier New" w:hAnsi="Courier New" w:cs="Courier New" w:hint="default"/>
      </w:rPr>
    </w:lvl>
    <w:lvl w:ilvl="2" w:tplc="9526703E">
      <w:start w:val="1"/>
      <w:numFmt w:val="bullet"/>
      <w:lvlText w:val="§"/>
      <w:lvlJc w:val="left"/>
      <w:pPr>
        <w:ind w:left="2149" w:hanging="360"/>
      </w:pPr>
      <w:rPr>
        <w:rFonts w:ascii="Wingdings" w:eastAsia="Wingdings" w:hAnsi="Wingdings" w:cs="Wingdings" w:hint="default"/>
      </w:rPr>
    </w:lvl>
    <w:lvl w:ilvl="3" w:tplc="98B4AD08">
      <w:start w:val="1"/>
      <w:numFmt w:val="bullet"/>
      <w:lvlText w:val="·"/>
      <w:lvlJc w:val="left"/>
      <w:pPr>
        <w:ind w:left="2869" w:hanging="360"/>
      </w:pPr>
      <w:rPr>
        <w:rFonts w:ascii="Symbol" w:eastAsia="Symbol" w:hAnsi="Symbol" w:cs="Symbol" w:hint="default"/>
      </w:rPr>
    </w:lvl>
    <w:lvl w:ilvl="4" w:tplc="825C9608">
      <w:start w:val="1"/>
      <w:numFmt w:val="bullet"/>
      <w:lvlText w:val="o"/>
      <w:lvlJc w:val="left"/>
      <w:pPr>
        <w:ind w:left="3589" w:hanging="360"/>
      </w:pPr>
      <w:rPr>
        <w:rFonts w:ascii="Courier New" w:eastAsia="Courier New" w:hAnsi="Courier New" w:cs="Courier New" w:hint="default"/>
      </w:rPr>
    </w:lvl>
    <w:lvl w:ilvl="5" w:tplc="213097D2">
      <w:start w:val="1"/>
      <w:numFmt w:val="bullet"/>
      <w:lvlText w:val="§"/>
      <w:lvlJc w:val="left"/>
      <w:pPr>
        <w:ind w:left="4309" w:hanging="360"/>
      </w:pPr>
      <w:rPr>
        <w:rFonts w:ascii="Wingdings" w:eastAsia="Wingdings" w:hAnsi="Wingdings" w:cs="Wingdings" w:hint="default"/>
      </w:rPr>
    </w:lvl>
    <w:lvl w:ilvl="6" w:tplc="D3F610EE">
      <w:start w:val="1"/>
      <w:numFmt w:val="bullet"/>
      <w:lvlText w:val="·"/>
      <w:lvlJc w:val="left"/>
      <w:pPr>
        <w:ind w:left="5029" w:hanging="360"/>
      </w:pPr>
      <w:rPr>
        <w:rFonts w:ascii="Symbol" w:eastAsia="Symbol" w:hAnsi="Symbol" w:cs="Symbol" w:hint="default"/>
      </w:rPr>
    </w:lvl>
    <w:lvl w:ilvl="7" w:tplc="ED5C678A">
      <w:start w:val="1"/>
      <w:numFmt w:val="bullet"/>
      <w:lvlText w:val="o"/>
      <w:lvlJc w:val="left"/>
      <w:pPr>
        <w:ind w:left="5749" w:hanging="360"/>
      </w:pPr>
      <w:rPr>
        <w:rFonts w:ascii="Courier New" w:eastAsia="Courier New" w:hAnsi="Courier New" w:cs="Courier New" w:hint="default"/>
      </w:rPr>
    </w:lvl>
    <w:lvl w:ilvl="8" w:tplc="8050F990">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267225D4"/>
    <w:multiLevelType w:val="hybridMultilevel"/>
    <w:tmpl w:val="D3143EB6"/>
    <w:lvl w:ilvl="0" w:tplc="3ED024B4">
      <w:start w:val="1"/>
      <w:numFmt w:val="bullet"/>
      <w:lvlText w:val=""/>
      <w:lvlJc w:val="left"/>
      <w:pPr>
        <w:ind w:left="720" w:hanging="360"/>
      </w:pPr>
      <w:rPr>
        <w:rFonts w:ascii="Symbol" w:eastAsia="Symbol" w:hAnsi="Symbol" w:cs="Symbol" w:hint="default"/>
      </w:rPr>
    </w:lvl>
    <w:lvl w:ilvl="1" w:tplc="8A12536C">
      <w:start w:val="1"/>
      <w:numFmt w:val="bullet"/>
      <w:lvlText w:val="o"/>
      <w:lvlJc w:val="left"/>
      <w:pPr>
        <w:ind w:left="1440" w:hanging="360"/>
      </w:pPr>
      <w:rPr>
        <w:rFonts w:ascii="Courier New" w:eastAsia="Courier New" w:hAnsi="Courier New" w:cs="Courier New" w:hint="default"/>
      </w:rPr>
    </w:lvl>
    <w:lvl w:ilvl="2" w:tplc="B9208BB8">
      <w:start w:val="1"/>
      <w:numFmt w:val="bullet"/>
      <w:lvlText w:val=""/>
      <w:lvlJc w:val="left"/>
      <w:pPr>
        <w:ind w:left="2160" w:hanging="360"/>
      </w:pPr>
      <w:rPr>
        <w:rFonts w:ascii="Wingdings" w:eastAsia="Wingdings" w:hAnsi="Wingdings" w:cs="Wingdings" w:hint="default"/>
      </w:rPr>
    </w:lvl>
    <w:lvl w:ilvl="3" w:tplc="73A635C0">
      <w:start w:val="1"/>
      <w:numFmt w:val="bullet"/>
      <w:lvlText w:val=""/>
      <w:lvlJc w:val="left"/>
      <w:pPr>
        <w:ind w:left="2880" w:hanging="360"/>
      </w:pPr>
      <w:rPr>
        <w:rFonts w:ascii="Wingdings" w:eastAsia="Wingdings" w:hAnsi="Wingdings" w:cs="Wingdings" w:hint="default"/>
      </w:rPr>
    </w:lvl>
    <w:lvl w:ilvl="4" w:tplc="95A8F238">
      <w:start w:val="1"/>
      <w:numFmt w:val="bullet"/>
      <w:lvlText w:val=""/>
      <w:lvlJc w:val="left"/>
      <w:pPr>
        <w:ind w:left="3600" w:hanging="360"/>
      </w:pPr>
      <w:rPr>
        <w:rFonts w:ascii="Wingdings" w:eastAsia="Wingdings" w:hAnsi="Wingdings" w:cs="Wingdings" w:hint="default"/>
      </w:rPr>
    </w:lvl>
    <w:lvl w:ilvl="5" w:tplc="E426357E">
      <w:start w:val="1"/>
      <w:numFmt w:val="bullet"/>
      <w:lvlText w:val=""/>
      <w:lvlJc w:val="left"/>
      <w:pPr>
        <w:ind w:left="4320" w:hanging="360"/>
      </w:pPr>
      <w:rPr>
        <w:rFonts w:ascii="Wingdings" w:eastAsia="Wingdings" w:hAnsi="Wingdings" w:cs="Wingdings" w:hint="default"/>
      </w:rPr>
    </w:lvl>
    <w:lvl w:ilvl="6" w:tplc="8D72F8C4">
      <w:start w:val="1"/>
      <w:numFmt w:val="bullet"/>
      <w:lvlText w:val=""/>
      <w:lvlJc w:val="left"/>
      <w:pPr>
        <w:ind w:left="5040" w:hanging="360"/>
      </w:pPr>
      <w:rPr>
        <w:rFonts w:ascii="Wingdings" w:eastAsia="Wingdings" w:hAnsi="Wingdings" w:cs="Wingdings" w:hint="default"/>
      </w:rPr>
    </w:lvl>
    <w:lvl w:ilvl="7" w:tplc="FBF23B6C">
      <w:start w:val="1"/>
      <w:numFmt w:val="bullet"/>
      <w:lvlText w:val=""/>
      <w:lvlJc w:val="left"/>
      <w:pPr>
        <w:ind w:left="5760" w:hanging="360"/>
      </w:pPr>
      <w:rPr>
        <w:rFonts w:ascii="Wingdings" w:eastAsia="Wingdings" w:hAnsi="Wingdings" w:cs="Wingdings" w:hint="default"/>
      </w:rPr>
    </w:lvl>
    <w:lvl w:ilvl="8" w:tplc="F6EAFFD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3A0041E8"/>
    <w:multiLevelType w:val="hybridMultilevel"/>
    <w:tmpl w:val="2B7CC0E0"/>
    <w:lvl w:ilvl="0" w:tplc="F5BCCB9C">
      <w:start w:val="1"/>
      <w:numFmt w:val="bullet"/>
      <w:lvlText w:val="·"/>
      <w:lvlJc w:val="left"/>
      <w:pPr>
        <w:ind w:left="709" w:hanging="360"/>
      </w:pPr>
      <w:rPr>
        <w:rFonts w:ascii="Symbol" w:eastAsia="Symbol" w:hAnsi="Symbol" w:cs="Symbol" w:hint="default"/>
      </w:rPr>
    </w:lvl>
    <w:lvl w:ilvl="1" w:tplc="C2D4DD50">
      <w:start w:val="1"/>
      <w:numFmt w:val="bullet"/>
      <w:lvlText w:val="o"/>
      <w:lvlJc w:val="left"/>
      <w:pPr>
        <w:ind w:left="1440" w:hanging="360"/>
      </w:pPr>
      <w:rPr>
        <w:rFonts w:ascii="Courier New" w:eastAsia="Courier New" w:hAnsi="Courier New" w:cs="Courier New" w:hint="default"/>
      </w:rPr>
    </w:lvl>
    <w:lvl w:ilvl="2" w:tplc="0A1C1940">
      <w:start w:val="1"/>
      <w:numFmt w:val="bullet"/>
      <w:lvlText w:val="§"/>
      <w:lvlJc w:val="left"/>
      <w:pPr>
        <w:ind w:left="2160" w:hanging="360"/>
      </w:pPr>
      <w:rPr>
        <w:rFonts w:ascii="Wingdings" w:eastAsia="Wingdings" w:hAnsi="Wingdings" w:cs="Wingdings" w:hint="default"/>
      </w:rPr>
    </w:lvl>
    <w:lvl w:ilvl="3" w:tplc="EF2E67E2">
      <w:start w:val="1"/>
      <w:numFmt w:val="bullet"/>
      <w:lvlText w:val="·"/>
      <w:lvlJc w:val="left"/>
      <w:pPr>
        <w:ind w:left="2880" w:hanging="360"/>
      </w:pPr>
      <w:rPr>
        <w:rFonts w:ascii="Symbol" w:eastAsia="Symbol" w:hAnsi="Symbol" w:cs="Symbol" w:hint="default"/>
      </w:rPr>
    </w:lvl>
    <w:lvl w:ilvl="4" w:tplc="9E769662">
      <w:start w:val="1"/>
      <w:numFmt w:val="bullet"/>
      <w:lvlText w:val="o"/>
      <w:lvlJc w:val="left"/>
      <w:pPr>
        <w:ind w:left="3600" w:hanging="360"/>
      </w:pPr>
      <w:rPr>
        <w:rFonts w:ascii="Courier New" w:eastAsia="Courier New" w:hAnsi="Courier New" w:cs="Courier New" w:hint="default"/>
      </w:rPr>
    </w:lvl>
    <w:lvl w:ilvl="5" w:tplc="D3A26BD8">
      <w:start w:val="1"/>
      <w:numFmt w:val="bullet"/>
      <w:lvlText w:val="§"/>
      <w:lvlJc w:val="left"/>
      <w:pPr>
        <w:ind w:left="4320" w:hanging="360"/>
      </w:pPr>
      <w:rPr>
        <w:rFonts w:ascii="Wingdings" w:eastAsia="Wingdings" w:hAnsi="Wingdings" w:cs="Wingdings" w:hint="default"/>
      </w:rPr>
    </w:lvl>
    <w:lvl w:ilvl="6" w:tplc="A6408D90">
      <w:start w:val="1"/>
      <w:numFmt w:val="bullet"/>
      <w:lvlText w:val="·"/>
      <w:lvlJc w:val="left"/>
      <w:pPr>
        <w:ind w:left="5040" w:hanging="360"/>
      </w:pPr>
      <w:rPr>
        <w:rFonts w:ascii="Symbol" w:eastAsia="Symbol" w:hAnsi="Symbol" w:cs="Symbol" w:hint="default"/>
      </w:rPr>
    </w:lvl>
    <w:lvl w:ilvl="7" w:tplc="643A6056">
      <w:start w:val="1"/>
      <w:numFmt w:val="bullet"/>
      <w:lvlText w:val="o"/>
      <w:lvlJc w:val="left"/>
      <w:pPr>
        <w:ind w:left="5760" w:hanging="360"/>
      </w:pPr>
      <w:rPr>
        <w:rFonts w:ascii="Courier New" w:eastAsia="Courier New" w:hAnsi="Courier New" w:cs="Courier New" w:hint="default"/>
      </w:rPr>
    </w:lvl>
    <w:lvl w:ilvl="8" w:tplc="32543B5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ACD782B"/>
    <w:multiLevelType w:val="hybridMultilevel"/>
    <w:tmpl w:val="7B726BD4"/>
    <w:lvl w:ilvl="0" w:tplc="F16E9AF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021E6B"/>
    <w:multiLevelType w:val="hybridMultilevel"/>
    <w:tmpl w:val="44746F08"/>
    <w:lvl w:ilvl="0" w:tplc="DD8E3040">
      <w:start w:val="1"/>
      <w:numFmt w:val="bullet"/>
      <w:lvlText w:val="-"/>
      <w:lvlJc w:val="left"/>
      <w:pPr>
        <w:ind w:left="720" w:hanging="360"/>
      </w:pPr>
      <w:rPr>
        <w:rFonts w:ascii="Calibri" w:eastAsiaTheme="minorHAnsi" w:hAnsi="Calibri" w:cs="Calibri" w:hint="default"/>
      </w:rPr>
    </w:lvl>
    <w:lvl w:ilvl="1" w:tplc="5576EFF4">
      <w:start w:val="1"/>
      <w:numFmt w:val="bullet"/>
      <w:lvlText w:val="o"/>
      <w:lvlJc w:val="left"/>
      <w:pPr>
        <w:ind w:left="1440" w:hanging="360"/>
      </w:pPr>
      <w:rPr>
        <w:rFonts w:ascii="Courier New" w:hAnsi="Courier New" w:cs="Courier New" w:hint="default"/>
      </w:rPr>
    </w:lvl>
    <w:lvl w:ilvl="2" w:tplc="F962D47C">
      <w:start w:val="1"/>
      <w:numFmt w:val="bullet"/>
      <w:lvlText w:val=""/>
      <w:lvlJc w:val="left"/>
      <w:pPr>
        <w:ind w:left="2160" w:hanging="360"/>
      </w:pPr>
      <w:rPr>
        <w:rFonts w:ascii="Wingdings" w:hAnsi="Wingdings" w:hint="default"/>
      </w:rPr>
    </w:lvl>
    <w:lvl w:ilvl="3" w:tplc="1B04B8BE">
      <w:start w:val="1"/>
      <w:numFmt w:val="bullet"/>
      <w:lvlText w:val=""/>
      <w:lvlJc w:val="left"/>
      <w:pPr>
        <w:ind w:left="2880" w:hanging="360"/>
      </w:pPr>
      <w:rPr>
        <w:rFonts w:ascii="Symbol" w:hAnsi="Symbol" w:hint="default"/>
      </w:rPr>
    </w:lvl>
    <w:lvl w:ilvl="4" w:tplc="046ABD2C">
      <w:start w:val="1"/>
      <w:numFmt w:val="bullet"/>
      <w:lvlText w:val="o"/>
      <w:lvlJc w:val="left"/>
      <w:pPr>
        <w:ind w:left="3600" w:hanging="360"/>
      </w:pPr>
      <w:rPr>
        <w:rFonts w:ascii="Courier New" w:hAnsi="Courier New" w:cs="Courier New" w:hint="default"/>
      </w:rPr>
    </w:lvl>
    <w:lvl w:ilvl="5" w:tplc="D5B41C4E">
      <w:start w:val="1"/>
      <w:numFmt w:val="bullet"/>
      <w:lvlText w:val=""/>
      <w:lvlJc w:val="left"/>
      <w:pPr>
        <w:ind w:left="4320" w:hanging="360"/>
      </w:pPr>
      <w:rPr>
        <w:rFonts w:ascii="Wingdings" w:hAnsi="Wingdings" w:hint="default"/>
      </w:rPr>
    </w:lvl>
    <w:lvl w:ilvl="6" w:tplc="27CAB768">
      <w:start w:val="1"/>
      <w:numFmt w:val="bullet"/>
      <w:lvlText w:val=""/>
      <w:lvlJc w:val="left"/>
      <w:pPr>
        <w:ind w:left="5040" w:hanging="360"/>
      </w:pPr>
      <w:rPr>
        <w:rFonts w:ascii="Symbol" w:hAnsi="Symbol" w:hint="default"/>
      </w:rPr>
    </w:lvl>
    <w:lvl w:ilvl="7" w:tplc="9A449A7C">
      <w:start w:val="1"/>
      <w:numFmt w:val="bullet"/>
      <w:lvlText w:val="o"/>
      <w:lvlJc w:val="left"/>
      <w:pPr>
        <w:ind w:left="5760" w:hanging="360"/>
      </w:pPr>
      <w:rPr>
        <w:rFonts w:ascii="Courier New" w:hAnsi="Courier New" w:cs="Courier New" w:hint="default"/>
      </w:rPr>
    </w:lvl>
    <w:lvl w:ilvl="8" w:tplc="23BE7854">
      <w:start w:val="1"/>
      <w:numFmt w:val="bullet"/>
      <w:lvlText w:val=""/>
      <w:lvlJc w:val="left"/>
      <w:pPr>
        <w:ind w:left="6480" w:hanging="360"/>
      </w:pPr>
      <w:rPr>
        <w:rFonts w:ascii="Wingdings" w:hAnsi="Wingdings" w:hint="default"/>
      </w:rPr>
    </w:lvl>
  </w:abstractNum>
  <w:abstractNum w:abstractNumId="8" w15:restartNumberingAfterBreak="0">
    <w:nsid w:val="52972C72"/>
    <w:multiLevelType w:val="hybridMultilevel"/>
    <w:tmpl w:val="976449E0"/>
    <w:lvl w:ilvl="0" w:tplc="898086C0">
      <w:start w:val="1"/>
      <w:numFmt w:val="bullet"/>
      <w:lvlText w:val="·"/>
      <w:lvlJc w:val="left"/>
      <w:pPr>
        <w:ind w:left="720" w:hanging="360"/>
      </w:pPr>
      <w:rPr>
        <w:rFonts w:ascii="Symbol" w:eastAsia="Symbol" w:hAnsi="Symbol" w:cs="Symbol" w:hint="default"/>
      </w:rPr>
    </w:lvl>
    <w:lvl w:ilvl="1" w:tplc="14B6068E">
      <w:start w:val="1"/>
      <w:numFmt w:val="bullet"/>
      <w:lvlText w:val="o"/>
      <w:lvlJc w:val="left"/>
      <w:pPr>
        <w:ind w:left="1440" w:hanging="360"/>
      </w:pPr>
      <w:rPr>
        <w:rFonts w:ascii="Courier New" w:eastAsia="Courier New" w:hAnsi="Courier New" w:cs="Courier New" w:hint="default"/>
      </w:rPr>
    </w:lvl>
    <w:lvl w:ilvl="2" w:tplc="BE381820">
      <w:start w:val="1"/>
      <w:numFmt w:val="bullet"/>
      <w:lvlText w:val="§"/>
      <w:lvlJc w:val="left"/>
      <w:pPr>
        <w:ind w:left="2160" w:hanging="360"/>
      </w:pPr>
      <w:rPr>
        <w:rFonts w:ascii="Wingdings" w:eastAsia="Wingdings" w:hAnsi="Wingdings" w:cs="Wingdings" w:hint="default"/>
      </w:rPr>
    </w:lvl>
    <w:lvl w:ilvl="3" w:tplc="05446FE4">
      <w:start w:val="1"/>
      <w:numFmt w:val="bullet"/>
      <w:lvlText w:val="·"/>
      <w:lvlJc w:val="left"/>
      <w:pPr>
        <w:ind w:left="2880" w:hanging="360"/>
      </w:pPr>
      <w:rPr>
        <w:rFonts w:ascii="Symbol" w:eastAsia="Symbol" w:hAnsi="Symbol" w:cs="Symbol" w:hint="default"/>
      </w:rPr>
    </w:lvl>
    <w:lvl w:ilvl="4" w:tplc="102CD70A">
      <w:start w:val="1"/>
      <w:numFmt w:val="bullet"/>
      <w:lvlText w:val="o"/>
      <w:lvlJc w:val="left"/>
      <w:pPr>
        <w:ind w:left="3600" w:hanging="360"/>
      </w:pPr>
      <w:rPr>
        <w:rFonts w:ascii="Courier New" w:eastAsia="Courier New" w:hAnsi="Courier New" w:cs="Courier New" w:hint="default"/>
      </w:rPr>
    </w:lvl>
    <w:lvl w:ilvl="5" w:tplc="118C6964">
      <w:start w:val="1"/>
      <w:numFmt w:val="bullet"/>
      <w:lvlText w:val="§"/>
      <w:lvlJc w:val="left"/>
      <w:pPr>
        <w:ind w:left="4320" w:hanging="360"/>
      </w:pPr>
      <w:rPr>
        <w:rFonts w:ascii="Wingdings" w:eastAsia="Wingdings" w:hAnsi="Wingdings" w:cs="Wingdings" w:hint="default"/>
      </w:rPr>
    </w:lvl>
    <w:lvl w:ilvl="6" w:tplc="874E5D32">
      <w:start w:val="1"/>
      <w:numFmt w:val="bullet"/>
      <w:lvlText w:val="·"/>
      <w:lvlJc w:val="left"/>
      <w:pPr>
        <w:ind w:left="5040" w:hanging="360"/>
      </w:pPr>
      <w:rPr>
        <w:rFonts w:ascii="Symbol" w:eastAsia="Symbol" w:hAnsi="Symbol" w:cs="Symbol" w:hint="default"/>
      </w:rPr>
    </w:lvl>
    <w:lvl w:ilvl="7" w:tplc="C36A4668">
      <w:start w:val="1"/>
      <w:numFmt w:val="bullet"/>
      <w:lvlText w:val="o"/>
      <w:lvlJc w:val="left"/>
      <w:pPr>
        <w:ind w:left="5760" w:hanging="360"/>
      </w:pPr>
      <w:rPr>
        <w:rFonts w:ascii="Courier New" w:eastAsia="Courier New" w:hAnsi="Courier New" w:cs="Courier New" w:hint="default"/>
      </w:rPr>
    </w:lvl>
    <w:lvl w:ilvl="8" w:tplc="52B09954">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61660D8"/>
    <w:multiLevelType w:val="hybridMultilevel"/>
    <w:tmpl w:val="EEF61980"/>
    <w:lvl w:ilvl="0" w:tplc="C5722F92">
      <w:start w:val="9"/>
      <w:numFmt w:val="bullet"/>
      <w:lvlText w:val="-"/>
      <w:lvlJc w:val="left"/>
      <w:pPr>
        <w:ind w:left="720" w:hanging="360"/>
      </w:pPr>
      <w:rPr>
        <w:rFonts w:ascii="Calibri" w:eastAsiaTheme="minorHAnsi" w:hAnsi="Calibri" w:cs="Calibri" w:hint="default"/>
      </w:rPr>
    </w:lvl>
    <w:lvl w:ilvl="1" w:tplc="3FC4D3FC">
      <w:start w:val="1"/>
      <w:numFmt w:val="bullet"/>
      <w:lvlText w:val="o"/>
      <w:lvlJc w:val="left"/>
      <w:pPr>
        <w:ind w:left="1440" w:hanging="360"/>
      </w:pPr>
      <w:rPr>
        <w:rFonts w:ascii="Courier New" w:hAnsi="Courier New" w:cs="Courier New" w:hint="default"/>
      </w:rPr>
    </w:lvl>
    <w:lvl w:ilvl="2" w:tplc="0030A3A6">
      <w:start w:val="1"/>
      <w:numFmt w:val="bullet"/>
      <w:lvlText w:val=""/>
      <w:lvlJc w:val="left"/>
      <w:pPr>
        <w:ind w:left="2160" w:hanging="360"/>
      </w:pPr>
      <w:rPr>
        <w:rFonts w:ascii="Wingdings" w:hAnsi="Wingdings" w:hint="default"/>
      </w:rPr>
    </w:lvl>
    <w:lvl w:ilvl="3" w:tplc="9F040CD6">
      <w:start w:val="1"/>
      <w:numFmt w:val="bullet"/>
      <w:lvlText w:val=""/>
      <w:lvlJc w:val="left"/>
      <w:pPr>
        <w:ind w:left="2880" w:hanging="360"/>
      </w:pPr>
      <w:rPr>
        <w:rFonts w:ascii="Symbol" w:hAnsi="Symbol" w:hint="default"/>
      </w:rPr>
    </w:lvl>
    <w:lvl w:ilvl="4" w:tplc="EA486BB4">
      <w:start w:val="1"/>
      <w:numFmt w:val="bullet"/>
      <w:lvlText w:val="o"/>
      <w:lvlJc w:val="left"/>
      <w:pPr>
        <w:ind w:left="3600" w:hanging="360"/>
      </w:pPr>
      <w:rPr>
        <w:rFonts w:ascii="Courier New" w:hAnsi="Courier New" w:cs="Courier New" w:hint="default"/>
      </w:rPr>
    </w:lvl>
    <w:lvl w:ilvl="5" w:tplc="7B329F62">
      <w:start w:val="1"/>
      <w:numFmt w:val="bullet"/>
      <w:lvlText w:val=""/>
      <w:lvlJc w:val="left"/>
      <w:pPr>
        <w:ind w:left="4320" w:hanging="360"/>
      </w:pPr>
      <w:rPr>
        <w:rFonts w:ascii="Wingdings" w:hAnsi="Wingdings" w:hint="default"/>
      </w:rPr>
    </w:lvl>
    <w:lvl w:ilvl="6" w:tplc="097C5EEA">
      <w:start w:val="1"/>
      <w:numFmt w:val="bullet"/>
      <w:lvlText w:val=""/>
      <w:lvlJc w:val="left"/>
      <w:pPr>
        <w:ind w:left="5040" w:hanging="360"/>
      </w:pPr>
      <w:rPr>
        <w:rFonts w:ascii="Symbol" w:hAnsi="Symbol" w:hint="default"/>
      </w:rPr>
    </w:lvl>
    <w:lvl w:ilvl="7" w:tplc="9078DE54">
      <w:start w:val="1"/>
      <w:numFmt w:val="bullet"/>
      <w:lvlText w:val="o"/>
      <w:lvlJc w:val="left"/>
      <w:pPr>
        <w:ind w:left="5760" w:hanging="360"/>
      </w:pPr>
      <w:rPr>
        <w:rFonts w:ascii="Courier New" w:hAnsi="Courier New" w:cs="Courier New" w:hint="default"/>
      </w:rPr>
    </w:lvl>
    <w:lvl w:ilvl="8" w:tplc="F30CA738">
      <w:start w:val="1"/>
      <w:numFmt w:val="bullet"/>
      <w:lvlText w:val=""/>
      <w:lvlJc w:val="left"/>
      <w:pPr>
        <w:ind w:left="6480" w:hanging="360"/>
      </w:pPr>
      <w:rPr>
        <w:rFonts w:ascii="Wingdings" w:hAnsi="Wingdings" w:hint="default"/>
      </w:rPr>
    </w:lvl>
  </w:abstractNum>
  <w:abstractNum w:abstractNumId="10" w15:restartNumberingAfterBreak="0">
    <w:nsid w:val="60BE29E3"/>
    <w:multiLevelType w:val="hybridMultilevel"/>
    <w:tmpl w:val="6DD64CE8"/>
    <w:lvl w:ilvl="0" w:tplc="EFB23CE6">
      <w:start w:val="1"/>
      <w:numFmt w:val="bullet"/>
      <w:lvlText w:val="·"/>
      <w:lvlJc w:val="left"/>
      <w:pPr>
        <w:ind w:left="709" w:hanging="360"/>
      </w:pPr>
      <w:rPr>
        <w:rFonts w:ascii="Symbol" w:eastAsia="Symbol" w:hAnsi="Symbol" w:cs="Symbol" w:hint="default"/>
      </w:rPr>
    </w:lvl>
    <w:lvl w:ilvl="1" w:tplc="8C681CE0">
      <w:start w:val="1"/>
      <w:numFmt w:val="bullet"/>
      <w:lvlText w:val="o"/>
      <w:lvlJc w:val="left"/>
      <w:pPr>
        <w:ind w:left="1429" w:hanging="360"/>
      </w:pPr>
      <w:rPr>
        <w:rFonts w:ascii="Courier New" w:eastAsia="Courier New" w:hAnsi="Courier New" w:cs="Courier New" w:hint="default"/>
      </w:rPr>
    </w:lvl>
    <w:lvl w:ilvl="2" w:tplc="20EA088C">
      <w:start w:val="1"/>
      <w:numFmt w:val="bullet"/>
      <w:lvlText w:val="§"/>
      <w:lvlJc w:val="left"/>
      <w:pPr>
        <w:ind w:left="2149" w:hanging="360"/>
      </w:pPr>
      <w:rPr>
        <w:rFonts w:ascii="Wingdings" w:eastAsia="Wingdings" w:hAnsi="Wingdings" w:cs="Wingdings" w:hint="default"/>
      </w:rPr>
    </w:lvl>
    <w:lvl w:ilvl="3" w:tplc="29FCF91A">
      <w:start w:val="1"/>
      <w:numFmt w:val="bullet"/>
      <w:lvlText w:val="·"/>
      <w:lvlJc w:val="left"/>
      <w:pPr>
        <w:ind w:left="2869" w:hanging="360"/>
      </w:pPr>
      <w:rPr>
        <w:rFonts w:ascii="Symbol" w:eastAsia="Symbol" w:hAnsi="Symbol" w:cs="Symbol" w:hint="default"/>
      </w:rPr>
    </w:lvl>
    <w:lvl w:ilvl="4" w:tplc="094ACF78">
      <w:start w:val="1"/>
      <w:numFmt w:val="bullet"/>
      <w:lvlText w:val="o"/>
      <w:lvlJc w:val="left"/>
      <w:pPr>
        <w:ind w:left="3589" w:hanging="360"/>
      </w:pPr>
      <w:rPr>
        <w:rFonts w:ascii="Courier New" w:eastAsia="Courier New" w:hAnsi="Courier New" w:cs="Courier New" w:hint="default"/>
      </w:rPr>
    </w:lvl>
    <w:lvl w:ilvl="5" w:tplc="C276DF1A">
      <w:start w:val="1"/>
      <w:numFmt w:val="bullet"/>
      <w:lvlText w:val="§"/>
      <w:lvlJc w:val="left"/>
      <w:pPr>
        <w:ind w:left="4309" w:hanging="360"/>
      </w:pPr>
      <w:rPr>
        <w:rFonts w:ascii="Wingdings" w:eastAsia="Wingdings" w:hAnsi="Wingdings" w:cs="Wingdings" w:hint="default"/>
      </w:rPr>
    </w:lvl>
    <w:lvl w:ilvl="6" w:tplc="A1B2B52C">
      <w:start w:val="1"/>
      <w:numFmt w:val="bullet"/>
      <w:lvlText w:val="·"/>
      <w:lvlJc w:val="left"/>
      <w:pPr>
        <w:ind w:left="5029" w:hanging="360"/>
      </w:pPr>
      <w:rPr>
        <w:rFonts w:ascii="Symbol" w:eastAsia="Symbol" w:hAnsi="Symbol" w:cs="Symbol" w:hint="default"/>
      </w:rPr>
    </w:lvl>
    <w:lvl w:ilvl="7" w:tplc="04C08D64">
      <w:start w:val="1"/>
      <w:numFmt w:val="bullet"/>
      <w:lvlText w:val="o"/>
      <w:lvlJc w:val="left"/>
      <w:pPr>
        <w:ind w:left="5749" w:hanging="360"/>
      </w:pPr>
      <w:rPr>
        <w:rFonts w:ascii="Courier New" w:eastAsia="Courier New" w:hAnsi="Courier New" w:cs="Courier New" w:hint="default"/>
      </w:rPr>
    </w:lvl>
    <w:lvl w:ilvl="8" w:tplc="D398F36E">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60DF1615"/>
    <w:multiLevelType w:val="hybridMultilevel"/>
    <w:tmpl w:val="FF840E16"/>
    <w:lvl w:ilvl="0" w:tplc="824C115A">
      <w:start w:val="9"/>
      <w:numFmt w:val="bullet"/>
      <w:lvlText w:val="-"/>
      <w:lvlJc w:val="left"/>
      <w:pPr>
        <w:ind w:left="720" w:hanging="360"/>
      </w:pPr>
      <w:rPr>
        <w:rFonts w:ascii="Calibri" w:eastAsiaTheme="minorHAnsi" w:hAnsi="Calibri" w:cs="Calibri"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0A46DD"/>
    <w:multiLevelType w:val="hybridMultilevel"/>
    <w:tmpl w:val="79D08B2C"/>
    <w:lvl w:ilvl="0" w:tplc="A246DCB2">
      <w:start w:val="1"/>
      <w:numFmt w:val="bullet"/>
      <w:lvlText w:val="·"/>
      <w:lvlJc w:val="left"/>
      <w:pPr>
        <w:ind w:left="720" w:hanging="360"/>
      </w:pPr>
      <w:rPr>
        <w:rFonts w:ascii="Symbol" w:eastAsia="Symbol" w:hAnsi="Symbol" w:cs="Symbol" w:hint="default"/>
      </w:rPr>
    </w:lvl>
    <w:lvl w:ilvl="1" w:tplc="17F46B12">
      <w:start w:val="1"/>
      <w:numFmt w:val="bullet"/>
      <w:lvlText w:val="o"/>
      <w:lvlJc w:val="left"/>
      <w:pPr>
        <w:ind w:left="1440" w:hanging="360"/>
      </w:pPr>
      <w:rPr>
        <w:rFonts w:ascii="Courier New" w:eastAsia="Courier New" w:hAnsi="Courier New" w:cs="Courier New" w:hint="default"/>
      </w:rPr>
    </w:lvl>
    <w:lvl w:ilvl="2" w:tplc="11A67D66">
      <w:start w:val="1"/>
      <w:numFmt w:val="bullet"/>
      <w:lvlText w:val="§"/>
      <w:lvlJc w:val="left"/>
      <w:pPr>
        <w:ind w:left="2160" w:hanging="360"/>
      </w:pPr>
      <w:rPr>
        <w:rFonts w:ascii="Wingdings" w:eastAsia="Wingdings" w:hAnsi="Wingdings" w:cs="Wingdings" w:hint="default"/>
      </w:rPr>
    </w:lvl>
    <w:lvl w:ilvl="3" w:tplc="14A08B2E">
      <w:start w:val="1"/>
      <w:numFmt w:val="bullet"/>
      <w:lvlText w:val="·"/>
      <w:lvlJc w:val="left"/>
      <w:pPr>
        <w:ind w:left="2880" w:hanging="360"/>
      </w:pPr>
      <w:rPr>
        <w:rFonts w:ascii="Symbol" w:eastAsia="Symbol" w:hAnsi="Symbol" w:cs="Symbol" w:hint="default"/>
      </w:rPr>
    </w:lvl>
    <w:lvl w:ilvl="4" w:tplc="EEAA8434">
      <w:start w:val="1"/>
      <w:numFmt w:val="bullet"/>
      <w:lvlText w:val="o"/>
      <w:lvlJc w:val="left"/>
      <w:pPr>
        <w:ind w:left="3600" w:hanging="360"/>
      </w:pPr>
      <w:rPr>
        <w:rFonts w:ascii="Courier New" w:eastAsia="Courier New" w:hAnsi="Courier New" w:cs="Courier New" w:hint="default"/>
      </w:rPr>
    </w:lvl>
    <w:lvl w:ilvl="5" w:tplc="218433FC">
      <w:start w:val="1"/>
      <w:numFmt w:val="bullet"/>
      <w:lvlText w:val="§"/>
      <w:lvlJc w:val="left"/>
      <w:pPr>
        <w:ind w:left="4320" w:hanging="360"/>
      </w:pPr>
      <w:rPr>
        <w:rFonts w:ascii="Wingdings" w:eastAsia="Wingdings" w:hAnsi="Wingdings" w:cs="Wingdings" w:hint="default"/>
      </w:rPr>
    </w:lvl>
    <w:lvl w:ilvl="6" w:tplc="B1582B18">
      <w:start w:val="1"/>
      <w:numFmt w:val="bullet"/>
      <w:lvlText w:val="·"/>
      <w:lvlJc w:val="left"/>
      <w:pPr>
        <w:ind w:left="5040" w:hanging="360"/>
      </w:pPr>
      <w:rPr>
        <w:rFonts w:ascii="Symbol" w:eastAsia="Symbol" w:hAnsi="Symbol" w:cs="Symbol" w:hint="default"/>
      </w:rPr>
    </w:lvl>
    <w:lvl w:ilvl="7" w:tplc="839C69BC">
      <w:start w:val="1"/>
      <w:numFmt w:val="bullet"/>
      <w:lvlText w:val="o"/>
      <w:lvlJc w:val="left"/>
      <w:pPr>
        <w:ind w:left="5760" w:hanging="360"/>
      </w:pPr>
      <w:rPr>
        <w:rFonts w:ascii="Courier New" w:eastAsia="Courier New" w:hAnsi="Courier New" w:cs="Courier New" w:hint="default"/>
      </w:rPr>
    </w:lvl>
    <w:lvl w:ilvl="8" w:tplc="BE183434">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706C2224"/>
    <w:multiLevelType w:val="hybridMultilevel"/>
    <w:tmpl w:val="8EE0A666"/>
    <w:lvl w:ilvl="0" w:tplc="F16E9AF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F44876"/>
    <w:multiLevelType w:val="hybridMultilevel"/>
    <w:tmpl w:val="1946E69E"/>
    <w:lvl w:ilvl="0" w:tplc="EE64FE60">
      <w:start w:val="1"/>
      <w:numFmt w:val="bullet"/>
      <w:lvlText w:val="·"/>
      <w:lvlJc w:val="left"/>
      <w:pPr>
        <w:ind w:left="720" w:hanging="360"/>
      </w:pPr>
      <w:rPr>
        <w:rFonts w:ascii="Symbol" w:eastAsia="Symbol" w:hAnsi="Symbol" w:cs="Symbol" w:hint="default"/>
      </w:rPr>
    </w:lvl>
    <w:lvl w:ilvl="1" w:tplc="38A0BBC6">
      <w:start w:val="1"/>
      <w:numFmt w:val="bullet"/>
      <w:lvlText w:val="o"/>
      <w:lvlJc w:val="left"/>
      <w:pPr>
        <w:ind w:left="1440" w:hanging="360"/>
      </w:pPr>
      <w:rPr>
        <w:rFonts w:ascii="Courier New" w:eastAsia="Courier New" w:hAnsi="Courier New" w:cs="Courier New" w:hint="default"/>
      </w:rPr>
    </w:lvl>
    <w:lvl w:ilvl="2" w:tplc="16A2AF1E">
      <w:start w:val="1"/>
      <w:numFmt w:val="bullet"/>
      <w:lvlText w:val="§"/>
      <w:lvlJc w:val="left"/>
      <w:pPr>
        <w:ind w:left="2160" w:hanging="360"/>
      </w:pPr>
      <w:rPr>
        <w:rFonts w:ascii="Wingdings" w:eastAsia="Wingdings" w:hAnsi="Wingdings" w:cs="Wingdings" w:hint="default"/>
      </w:rPr>
    </w:lvl>
    <w:lvl w:ilvl="3" w:tplc="8EBC4904">
      <w:start w:val="1"/>
      <w:numFmt w:val="bullet"/>
      <w:lvlText w:val="·"/>
      <w:lvlJc w:val="left"/>
      <w:pPr>
        <w:ind w:left="2880" w:hanging="360"/>
      </w:pPr>
      <w:rPr>
        <w:rFonts w:ascii="Symbol" w:eastAsia="Symbol" w:hAnsi="Symbol" w:cs="Symbol" w:hint="default"/>
      </w:rPr>
    </w:lvl>
    <w:lvl w:ilvl="4" w:tplc="8F10DBB2">
      <w:start w:val="1"/>
      <w:numFmt w:val="bullet"/>
      <w:lvlText w:val="o"/>
      <w:lvlJc w:val="left"/>
      <w:pPr>
        <w:ind w:left="3600" w:hanging="360"/>
      </w:pPr>
      <w:rPr>
        <w:rFonts w:ascii="Courier New" w:eastAsia="Courier New" w:hAnsi="Courier New" w:cs="Courier New" w:hint="default"/>
      </w:rPr>
    </w:lvl>
    <w:lvl w:ilvl="5" w:tplc="FA704082">
      <w:start w:val="1"/>
      <w:numFmt w:val="bullet"/>
      <w:lvlText w:val="§"/>
      <w:lvlJc w:val="left"/>
      <w:pPr>
        <w:ind w:left="4320" w:hanging="360"/>
      </w:pPr>
      <w:rPr>
        <w:rFonts w:ascii="Wingdings" w:eastAsia="Wingdings" w:hAnsi="Wingdings" w:cs="Wingdings" w:hint="default"/>
      </w:rPr>
    </w:lvl>
    <w:lvl w:ilvl="6" w:tplc="4A90C900">
      <w:start w:val="1"/>
      <w:numFmt w:val="bullet"/>
      <w:lvlText w:val="·"/>
      <w:lvlJc w:val="left"/>
      <w:pPr>
        <w:ind w:left="5040" w:hanging="360"/>
      </w:pPr>
      <w:rPr>
        <w:rFonts w:ascii="Symbol" w:eastAsia="Symbol" w:hAnsi="Symbol" w:cs="Symbol" w:hint="default"/>
      </w:rPr>
    </w:lvl>
    <w:lvl w:ilvl="7" w:tplc="B9C6618E">
      <w:start w:val="1"/>
      <w:numFmt w:val="bullet"/>
      <w:lvlText w:val="o"/>
      <w:lvlJc w:val="left"/>
      <w:pPr>
        <w:ind w:left="5760" w:hanging="360"/>
      </w:pPr>
      <w:rPr>
        <w:rFonts w:ascii="Courier New" w:eastAsia="Courier New" w:hAnsi="Courier New" w:cs="Courier New" w:hint="default"/>
      </w:rPr>
    </w:lvl>
    <w:lvl w:ilvl="8" w:tplc="D93EA4BA">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7D0A3F45"/>
    <w:multiLevelType w:val="hybridMultilevel"/>
    <w:tmpl w:val="E04C7B54"/>
    <w:lvl w:ilvl="0" w:tplc="E0106E42">
      <w:start w:val="1"/>
      <w:numFmt w:val="bullet"/>
      <w:lvlText w:val=""/>
      <w:lvlJc w:val="left"/>
      <w:pPr>
        <w:ind w:left="1080" w:hanging="360"/>
      </w:pPr>
      <w:rPr>
        <w:rFonts w:ascii="Symbol" w:hAnsi="Symbol"/>
      </w:rPr>
    </w:lvl>
    <w:lvl w:ilvl="1" w:tplc="56905402">
      <w:start w:val="1"/>
      <w:numFmt w:val="bullet"/>
      <w:lvlText w:val=""/>
      <w:lvlJc w:val="left"/>
      <w:pPr>
        <w:ind w:left="1080" w:hanging="360"/>
      </w:pPr>
      <w:rPr>
        <w:rFonts w:ascii="Symbol" w:hAnsi="Symbol"/>
      </w:rPr>
    </w:lvl>
    <w:lvl w:ilvl="2" w:tplc="2BDA8DAA">
      <w:start w:val="1"/>
      <w:numFmt w:val="bullet"/>
      <w:lvlText w:val=""/>
      <w:lvlJc w:val="left"/>
      <w:pPr>
        <w:ind w:left="1080" w:hanging="360"/>
      </w:pPr>
      <w:rPr>
        <w:rFonts w:ascii="Symbol" w:hAnsi="Symbol"/>
      </w:rPr>
    </w:lvl>
    <w:lvl w:ilvl="3" w:tplc="3AF895B2">
      <w:start w:val="1"/>
      <w:numFmt w:val="bullet"/>
      <w:lvlText w:val=""/>
      <w:lvlJc w:val="left"/>
      <w:pPr>
        <w:ind w:left="1080" w:hanging="360"/>
      </w:pPr>
      <w:rPr>
        <w:rFonts w:ascii="Symbol" w:hAnsi="Symbol"/>
      </w:rPr>
    </w:lvl>
    <w:lvl w:ilvl="4" w:tplc="3210DAE6">
      <w:start w:val="1"/>
      <w:numFmt w:val="bullet"/>
      <w:lvlText w:val=""/>
      <w:lvlJc w:val="left"/>
      <w:pPr>
        <w:ind w:left="1080" w:hanging="360"/>
      </w:pPr>
      <w:rPr>
        <w:rFonts w:ascii="Symbol" w:hAnsi="Symbol"/>
      </w:rPr>
    </w:lvl>
    <w:lvl w:ilvl="5" w:tplc="5DA882D0">
      <w:start w:val="1"/>
      <w:numFmt w:val="bullet"/>
      <w:lvlText w:val=""/>
      <w:lvlJc w:val="left"/>
      <w:pPr>
        <w:ind w:left="1080" w:hanging="360"/>
      </w:pPr>
      <w:rPr>
        <w:rFonts w:ascii="Symbol" w:hAnsi="Symbol"/>
      </w:rPr>
    </w:lvl>
    <w:lvl w:ilvl="6" w:tplc="0038BBA4">
      <w:start w:val="1"/>
      <w:numFmt w:val="bullet"/>
      <w:lvlText w:val=""/>
      <w:lvlJc w:val="left"/>
      <w:pPr>
        <w:ind w:left="1080" w:hanging="360"/>
      </w:pPr>
      <w:rPr>
        <w:rFonts w:ascii="Symbol" w:hAnsi="Symbol"/>
      </w:rPr>
    </w:lvl>
    <w:lvl w:ilvl="7" w:tplc="1526B174">
      <w:start w:val="1"/>
      <w:numFmt w:val="bullet"/>
      <w:lvlText w:val=""/>
      <w:lvlJc w:val="left"/>
      <w:pPr>
        <w:ind w:left="1080" w:hanging="360"/>
      </w:pPr>
      <w:rPr>
        <w:rFonts w:ascii="Symbol" w:hAnsi="Symbol"/>
      </w:rPr>
    </w:lvl>
    <w:lvl w:ilvl="8" w:tplc="453C9482">
      <w:start w:val="1"/>
      <w:numFmt w:val="bullet"/>
      <w:lvlText w:val=""/>
      <w:lvlJc w:val="left"/>
      <w:pPr>
        <w:ind w:left="1080" w:hanging="360"/>
      </w:pPr>
      <w:rPr>
        <w:rFonts w:ascii="Symbol" w:hAnsi="Symbol"/>
      </w:rPr>
    </w:lvl>
  </w:abstractNum>
  <w:num w:numId="1">
    <w:abstractNumId w:val="1"/>
  </w:num>
  <w:num w:numId="2">
    <w:abstractNumId w:val="9"/>
  </w:num>
  <w:num w:numId="3">
    <w:abstractNumId w:val="7"/>
  </w:num>
  <w:num w:numId="4">
    <w:abstractNumId w:val="10"/>
  </w:num>
  <w:num w:numId="5">
    <w:abstractNumId w:val="5"/>
  </w:num>
  <w:num w:numId="6">
    <w:abstractNumId w:val="0"/>
  </w:num>
  <w:num w:numId="7">
    <w:abstractNumId w:val="4"/>
  </w:num>
  <w:num w:numId="8">
    <w:abstractNumId w:val="3"/>
  </w:num>
  <w:num w:numId="9">
    <w:abstractNumId w:val="2"/>
  </w:num>
  <w:num w:numId="10">
    <w:abstractNumId w:val="11"/>
  </w:num>
  <w:num w:numId="11">
    <w:abstractNumId w:val="13"/>
  </w:num>
  <w:num w:numId="12">
    <w:abstractNumId w:val="6"/>
  </w:num>
  <w:num w:numId="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5F3"/>
    <w:rsid w:val="00005D40"/>
    <w:rsid w:val="00011C6D"/>
    <w:rsid w:val="0001770F"/>
    <w:rsid w:val="00081C35"/>
    <w:rsid w:val="000A3527"/>
    <w:rsid w:val="000D05BA"/>
    <w:rsid w:val="000D6D8A"/>
    <w:rsid w:val="0011415E"/>
    <w:rsid w:val="00114912"/>
    <w:rsid w:val="001427D8"/>
    <w:rsid w:val="00194DF1"/>
    <w:rsid w:val="001C6BD5"/>
    <w:rsid w:val="001F4866"/>
    <w:rsid w:val="00240FC5"/>
    <w:rsid w:val="00273FC9"/>
    <w:rsid w:val="0028277B"/>
    <w:rsid w:val="003214AD"/>
    <w:rsid w:val="0032455E"/>
    <w:rsid w:val="003331F9"/>
    <w:rsid w:val="003700F1"/>
    <w:rsid w:val="003758C9"/>
    <w:rsid w:val="003C1F06"/>
    <w:rsid w:val="003C7D76"/>
    <w:rsid w:val="003D7884"/>
    <w:rsid w:val="00406039"/>
    <w:rsid w:val="004462F5"/>
    <w:rsid w:val="00493FD0"/>
    <w:rsid w:val="004B77C3"/>
    <w:rsid w:val="004C2556"/>
    <w:rsid w:val="00536A89"/>
    <w:rsid w:val="0053740F"/>
    <w:rsid w:val="00544760"/>
    <w:rsid w:val="005560C6"/>
    <w:rsid w:val="005669BB"/>
    <w:rsid w:val="0057454B"/>
    <w:rsid w:val="005E52F4"/>
    <w:rsid w:val="005E70A3"/>
    <w:rsid w:val="005F55B1"/>
    <w:rsid w:val="00601EB4"/>
    <w:rsid w:val="00632AF1"/>
    <w:rsid w:val="0066045E"/>
    <w:rsid w:val="00682998"/>
    <w:rsid w:val="00684F82"/>
    <w:rsid w:val="00696049"/>
    <w:rsid w:val="006B2C2F"/>
    <w:rsid w:val="006C06F6"/>
    <w:rsid w:val="006D3EDE"/>
    <w:rsid w:val="006E5FFB"/>
    <w:rsid w:val="006E7286"/>
    <w:rsid w:val="006F5A4C"/>
    <w:rsid w:val="007104FF"/>
    <w:rsid w:val="007438F7"/>
    <w:rsid w:val="00760803"/>
    <w:rsid w:val="00764C31"/>
    <w:rsid w:val="00777C36"/>
    <w:rsid w:val="00780EC2"/>
    <w:rsid w:val="00784DE3"/>
    <w:rsid w:val="00784E67"/>
    <w:rsid w:val="00791169"/>
    <w:rsid w:val="007C4ECE"/>
    <w:rsid w:val="007C57D2"/>
    <w:rsid w:val="008B44D8"/>
    <w:rsid w:val="008B5A29"/>
    <w:rsid w:val="008F6C51"/>
    <w:rsid w:val="009038C1"/>
    <w:rsid w:val="00913BB6"/>
    <w:rsid w:val="00936221"/>
    <w:rsid w:val="009705C6"/>
    <w:rsid w:val="00990357"/>
    <w:rsid w:val="00990667"/>
    <w:rsid w:val="00990942"/>
    <w:rsid w:val="00993727"/>
    <w:rsid w:val="009B68CD"/>
    <w:rsid w:val="00A40065"/>
    <w:rsid w:val="00A4009F"/>
    <w:rsid w:val="00A723D7"/>
    <w:rsid w:val="00AA71DC"/>
    <w:rsid w:val="00AC624B"/>
    <w:rsid w:val="00AF1C61"/>
    <w:rsid w:val="00B04624"/>
    <w:rsid w:val="00B150D3"/>
    <w:rsid w:val="00B5364E"/>
    <w:rsid w:val="00B541E5"/>
    <w:rsid w:val="00BD073B"/>
    <w:rsid w:val="00C86250"/>
    <w:rsid w:val="00CA3ED5"/>
    <w:rsid w:val="00D55634"/>
    <w:rsid w:val="00D56097"/>
    <w:rsid w:val="00D70FDA"/>
    <w:rsid w:val="00DF54EF"/>
    <w:rsid w:val="00E055F3"/>
    <w:rsid w:val="00E15812"/>
    <w:rsid w:val="00E24ED1"/>
    <w:rsid w:val="00E40813"/>
    <w:rsid w:val="00E53C0C"/>
    <w:rsid w:val="00E615CA"/>
    <w:rsid w:val="00E86DFB"/>
    <w:rsid w:val="00EC7BD0"/>
    <w:rsid w:val="00EE19A3"/>
    <w:rsid w:val="00F205C9"/>
    <w:rsid w:val="00F34B42"/>
    <w:rsid w:val="00F37BA6"/>
    <w:rsid w:val="00F47942"/>
    <w:rsid w:val="00F61DA7"/>
    <w:rsid w:val="00F80264"/>
    <w:rsid w:val="00F84D67"/>
    <w:rsid w:val="00FC248E"/>
    <w:rsid w:val="00FE0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FEB1B"/>
  <w15:docId w15:val="{F5C40345-4DB6-40F3-8230-665BC0C9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character" w:customStyle="1" w:styleId="TitleChar">
    <w:name w:val="Title Char"/>
    <w:basedOn w:val="Policepardfaut"/>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abledesillustrations">
    <w:name w:val="table of figures"/>
    <w:basedOn w:val="Normal"/>
    <w:next w:val="Normal"/>
    <w:uiPriority w:val="99"/>
    <w:unhideWhenUsed/>
    <w:pPr>
      <w:spacing w:after="0"/>
    </w:pPr>
  </w:style>
  <w:style w:type="paragraph" w:styleId="Titre">
    <w:name w:val="Title"/>
    <w:basedOn w:val="Normal"/>
    <w:next w:val="Normal"/>
    <w:link w:val="TitreCar"/>
    <w:uiPriority w:val="10"/>
    <w:qFormat/>
    <w:rsid w:val="00A723D7"/>
    <w:pPr>
      <w:jc w:val="center"/>
    </w:pPr>
    <w:rPr>
      <w:b/>
      <w:sz w:val="36"/>
    </w:rPr>
  </w:style>
  <w:style w:type="character" w:customStyle="1" w:styleId="TitreCar">
    <w:name w:val="Titre Car"/>
    <w:basedOn w:val="Policepardfaut"/>
    <w:link w:val="Titre"/>
    <w:uiPriority w:val="10"/>
    <w:rsid w:val="00A723D7"/>
    <w:rPr>
      <w:b/>
      <w:sz w:val="36"/>
    </w:rPr>
  </w:style>
  <w:style w:type="character" w:customStyle="1" w:styleId="Titre2Car">
    <w:name w:val="Titre 2 Car"/>
    <w:basedOn w:val="Policepardfaut"/>
    <w:link w:val="Titre2"/>
    <w:uiPriority w:val="9"/>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pPr>
      <w:ind w:left="720"/>
      <w:contextualSpacing/>
    </w:pPr>
  </w:style>
  <w:style w:type="character" w:customStyle="1" w:styleId="Titre1Car">
    <w:name w:val="Titre 1 Car"/>
    <w:basedOn w:val="Policepardfaut"/>
    <w:link w:val="Titre1"/>
    <w:uiPriority w:val="9"/>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rPr>
      <w:rFonts w:asciiTheme="majorHAnsi" w:eastAsiaTheme="majorEastAsia" w:hAnsiTheme="majorHAnsi" w:cstheme="majorBidi"/>
      <w:color w:val="1F4D78" w:themeColor="accent1" w:themeShade="7F"/>
      <w:sz w:val="24"/>
      <w:szCs w:val="24"/>
    </w:rPr>
  </w:style>
  <w:style w:type="paragraph" w:styleId="En-ttedetabledesmatires">
    <w:name w:val="TOC Heading"/>
    <w:basedOn w:val="Titre1"/>
    <w:next w:val="Normal"/>
    <w:uiPriority w:val="39"/>
    <w:unhideWhenUsed/>
    <w:qFormat/>
    <w:pPr>
      <w:outlineLvl w:val="9"/>
    </w:pPr>
    <w:rPr>
      <w:lang w:eastAsia="fr-FR"/>
    </w:rPr>
  </w:style>
  <w:style w:type="paragraph" w:styleId="TM2">
    <w:name w:val="toc 2"/>
    <w:basedOn w:val="Normal"/>
    <w:next w:val="Normal"/>
    <w:uiPriority w:val="39"/>
    <w:unhideWhenUsed/>
    <w:pPr>
      <w:spacing w:after="100"/>
      <w:ind w:left="220"/>
    </w:pPr>
  </w:style>
  <w:style w:type="paragraph" w:styleId="TM1">
    <w:name w:val="toc 1"/>
    <w:basedOn w:val="Normal"/>
    <w:next w:val="Normal"/>
    <w:uiPriority w:val="39"/>
    <w:unhideWhenUsed/>
    <w:pPr>
      <w:spacing w:after="100"/>
    </w:pPr>
  </w:style>
  <w:style w:type="character" w:styleId="Lienhypertexte">
    <w:name w:val="Hyperlink"/>
    <w:basedOn w:val="Policepardfaut"/>
    <w:uiPriority w:val="99"/>
    <w:unhideWhenUsed/>
    <w:rPr>
      <w:color w:val="0563C1" w:themeColor="hyperlink"/>
      <w:u w:val="single"/>
    </w:rPr>
  </w:style>
  <w:style w:type="paragraph" w:styleId="TM3">
    <w:name w:val="toc 3"/>
    <w:basedOn w:val="Normal"/>
    <w:next w:val="Normal"/>
    <w:uiPriority w:val="39"/>
    <w:unhideWhenUsed/>
    <w:pPr>
      <w:spacing w:after="100"/>
      <w:ind w:left="440"/>
    </w:pPr>
  </w:style>
  <w:style w:type="character" w:customStyle="1" w:styleId="Titre4Car">
    <w:name w:val="Titre 4 Car"/>
    <w:basedOn w:val="Policepardfaut"/>
    <w:link w:val="Titre4"/>
    <w:uiPriority w:val="9"/>
    <w:rPr>
      <w:rFonts w:asciiTheme="majorHAnsi" w:eastAsiaTheme="majorEastAsia" w:hAnsiTheme="majorHAnsi" w:cstheme="majorBidi"/>
      <w:i/>
      <w:iCs/>
      <w:color w:val="2E74B5" w:themeColor="accent1" w:themeShade="BF"/>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customStyle="1" w:styleId="Default">
    <w:name w:val="Default"/>
    <w:pPr>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suivivisit">
    <w:name w:val="FollowedHyperlink"/>
    <w:basedOn w:val="Policepardfaut"/>
    <w:uiPriority w:val="99"/>
    <w:semiHidden/>
    <w:unhideWhenUsed/>
    <w:rsid w:val="005F55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r-autonomie.com/evenements/journees-annuelles-2024-du-ppr-autonomie/" TargetMode="External"/><Relationship Id="rId13" Type="http://schemas.openxmlformats.org/officeDocument/2006/relationships/hyperlink" Target="mailto:ppr-autonomie@cnrs.f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pr-autonomie@cnrs.fr"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pr-autonomie.com/evenements/journees-annuelles-2026/"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pr-autonomie@cnrs.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pr-autonomie.com/evenements/journees-annuelles-2025/" TargetMode="External"/><Relationship Id="rId14" Type="http://schemas.openxmlformats.org/officeDocument/2006/relationships/hyperlink" Target="mailto:claudia.marquet@cnrs.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26E4F-E7BA-450B-8C29-D1AB81055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2353</Words>
  <Characters>12945</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CNRS-DR16</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MARQUET Claudia</dc:creator>
  <cp:keywords/>
  <dc:description/>
  <cp:lastModifiedBy>MARQUET Claudia</cp:lastModifiedBy>
  <cp:revision>13</cp:revision>
  <cp:lastPrinted>2026-02-19T14:53:00Z</cp:lastPrinted>
  <dcterms:created xsi:type="dcterms:W3CDTF">2026-02-04T10:46:00Z</dcterms:created>
  <dcterms:modified xsi:type="dcterms:W3CDTF">2026-02-19T14:53:00Z</dcterms:modified>
</cp:coreProperties>
</file>