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2877F" w14:textId="58071537" w:rsidR="00A70E4D" w:rsidRPr="00D450E8" w:rsidRDefault="00597BD9" w:rsidP="00A70E4D">
      <w:pPr>
        <w:pStyle w:val="Titre"/>
        <w:rPr>
          <w:b/>
          <w:sz w:val="52"/>
          <w:szCs w:val="52"/>
        </w:rPr>
      </w:pPr>
      <w:r w:rsidRPr="00D450E8">
        <w:rPr>
          <w:b/>
          <w:sz w:val="52"/>
          <w:szCs w:val="52"/>
        </w:rPr>
        <w:t>Rétrospective</w:t>
      </w:r>
      <w:r w:rsidR="00A70E4D" w:rsidRPr="00D450E8">
        <w:rPr>
          <w:b/>
          <w:sz w:val="52"/>
          <w:szCs w:val="52"/>
        </w:rPr>
        <w:t xml:space="preserve"> des </w:t>
      </w:r>
      <w:r w:rsidR="009B54B2" w:rsidRPr="00D450E8">
        <w:rPr>
          <w:b/>
          <w:sz w:val="52"/>
          <w:szCs w:val="52"/>
        </w:rPr>
        <w:t>publications</w:t>
      </w:r>
      <w:r w:rsidR="00A70E4D" w:rsidRPr="00D450E8">
        <w:rPr>
          <w:b/>
          <w:sz w:val="52"/>
          <w:szCs w:val="52"/>
        </w:rPr>
        <w:t>,</w:t>
      </w:r>
      <w:r w:rsidRPr="00D450E8">
        <w:rPr>
          <w:b/>
          <w:sz w:val="52"/>
          <w:szCs w:val="52"/>
        </w:rPr>
        <w:t xml:space="preserve"> communications et évènementiel</w:t>
      </w:r>
      <w:r w:rsidR="00A70E4D" w:rsidRPr="00D450E8">
        <w:rPr>
          <w:b/>
          <w:sz w:val="52"/>
          <w:szCs w:val="52"/>
        </w:rPr>
        <w:t xml:space="preserve"> des projets</w:t>
      </w:r>
      <w:r w:rsidR="008F6E2E" w:rsidRPr="00D450E8">
        <w:rPr>
          <w:b/>
          <w:sz w:val="52"/>
          <w:szCs w:val="52"/>
        </w:rPr>
        <w:t xml:space="preserve"> financés par le PPR Autonomie</w:t>
      </w:r>
    </w:p>
    <w:p w14:paraId="57468630" w14:textId="2CB7AEDD" w:rsidR="00F91E96" w:rsidRPr="008F6E2E" w:rsidRDefault="004B4647" w:rsidP="00F91E96">
      <w:pPr>
        <w:pStyle w:val="Sous-titre"/>
        <w:rPr>
          <w:sz w:val="32"/>
        </w:rPr>
      </w:pPr>
      <w:r>
        <w:rPr>
          <w:sz w:val="32"/>
        </w:rPr>
        <w:t>Octobre</w:t>
      </w:r>
      <w:r w:rsidR="00A70E4D" w:rsidRPr="008F6E2E">
        <w:rPr>
          <w:sz w:val="32"/>
        </w:rPr>
        <w:t xml:space="preserve"> 2025</w:t>
      </w:r>
    </w:p>
    <w:sdt>
      <w:sdtPr>
        <w:rPr>
          <w:rFonts w:asciiTheme="minorHAnsi" w:eastAsiaTheme="minorHAnsi" w:hAnsiTheme="minorHAnsi" w:cstheme="minorBidi"/>
          <w:color w:val="auto"/>
          <w:sz w:val="22"/>
          <w:szCs w:val="22"/>
          <w:lang w:eastAsia="en-US"/>
        </w:rPr>
        <w:id w:val="-1582905718"/>
        <w:docPartObj>
          <w:docPartGallery w:val="Table of Contents"/>
          <w:docPartUnique/>
        </w:docPartObj>
      </w:sdtPr>
      <w:sdtEndPr>
        <w:rPr>
          <w:b/>
          <w:bCs/>
        </w:rPr>
      </w:sdtEndPr>
      <w:sdtContent>
        <w:p w14:paraId="5EE3DEFF" w14:textId="66520827" w:rsidR="00F91E96" w:rsidRDefault="00F91E96">
          <w:pPr>
            <w:pStyle w:val="En-ttedetabledesmatires"/>
          </w:pPr>
          <w:r>
            <w:t>Table des matières</w:t>
          </w:r>
        </w:p>
        <w:p w14:paraId="713B514E" w14:textId="3E1C4B1C" w:rsidR="005B4BBA" w:rsidRDefault="00F91E96">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211440666" w:history="1">
            <w:r w:rsidR="005B4BBA" w:rsidRPr="00F74A8B">
              <w:rPr>
                <w:rStyle w:val="Lienhypertexte"/>
                <w:noProof/>
              </w:rPr>
              <w:t>Articles scientifiques</w:t>
            </w:r>
            <w:r w:rsidR="005B4BBA">
              <w:rPr>
                <w:noProof/>
                <w:webHidden/>
              </w:rPr>
              <w:tab/>
            </w:r>
            <w:r w:rsidR="005B4BBA">
              <w:rPr>
                <w:noProof/>
                <w:webHidden/>
              </w:rPr>
              <w:fldChar w:fldCharType="begin"/>
            </w:r>
            <w:r w:rsidR="005B4BBA">
              <w:rPr>
                <w:noProof/>
                <w:webHidden/>
              </w:rPr>
              <w:instrText xml:space="preserve"> PAGEREF _Toc211440666 \h </w:instrText>
            </w:r>
            <w:r w:rsidR="005B4BBA">
              <w:rPr>
                <w:noProof/>
                <w:webHidden/>
              </w:rPr>
            </w:r>
            <w:r w:rsidR="005B4BBA">
              <w:rPr>
                <w:noProof/>
                <w:webHidden/>
              </w:rPr>
              <w:fldChar w:fldCharType="separate"/>
            </w:r>
            <w:r w:rsidR="005B4BBA">
              <w:rPr>
                <w:noProof/>
                <w:webHidden/>
              </w:rPr>
              <w:t>2</w:t>
            </w:r>
            <w:r w:rsidR="005B4BBA">
              <w:rPr>
                <w:noProof/>
                <w:webHidden/>
              </w:rPr>
              <w:fldChar w:fldCharType="end"/>
            </w:r>
          </w:hyperlink>
        </w:p>
        <w:p w14:paraId="0BAB1C7E" w14:textId="1555E01A" w:rsidR="005B4BBA" w:rsidRDefault="00C954FC">
          <w:pPr>
            <w:pStyle w:val="TM1"/>
            <w:tabs>
              <w:tab w:val="right" w:leader="dot" w:pos="9062"/>
            </w:tabs>
            <w:rPr>
              <w:rFonts w:eastAsiaTheme="minorEastAsia"/>
              <w:noProof/>
              <w:lang w:eastAsia="fr-FR"/>
            </w:rPr>
          </w:pPr>
          <w:hyperlink w:anchor="_Toc211440667" w:history="1">
            <w:r w:rsidR="005B4BBA" w:rsidRPr="00F74A8B">
              <w:rPr>
                <w:rStyle w:val="Lienhypertexte"/>
                <w:noProof/>
              </w:rPr>
              <w:t>Chapitres d’ouvrage</w:t>
            </w:r>
            <w:r w:rsidR="005B4BBA">
              <w:rPr>
                <w:noProof/>
                <w:webHidden/>
              </w:rPr>
              <w:tab/>
            </w:r>
            <w:r w:rsidR="005B4BBA">
              <w:rPr>
                <w:noProof/>
                <w:webHidden/>
              </w:rPr>
              <w:fldChar w:fldCharType="begin"/>
            </w:r>
            <w:r w:rsidR="005B4BBA">
              <w:rPr>
                <w:noProof/>
                <w:webHidden/>
              </w:rPr>
              <w:instrText xml:space="preserve"> PAGEREF _Toc211440667 \h </w:instrText>
            </w:r>
            <w:r w:rsidR="005B4BBA">
              <w:rPr>
                <w:noProof/>
                <w:webHidden/>
              </w:rPr>
            </w:r>
            <w:r w:rsidR="005B4BBA">
              <w:rPr>
                <w:noProof/>
                <w:webHidden/>
              </w:rPr>
              <w:fldChar w:fldCharType="separate"/>
            </w:r>
            <w:r w:rsidR="005B4BBA">
              <w:rPr>
                <w:noProof/>
                <w:webHidden/>
              </w:rPr>
              <w:t>3</w:t>
            </w:r>
            <w:r w:rsidR="005B4BBA">
              <w:rPr>
                <w:noProof/>
                <w:webHidden/>
              </w:rPr>
              <w:fldChar w:fldCharType="end"/>
            </w:r>
          </w:hyperlink>
        </w:p>
        <w:p w14:paraId="3E70CAB1" w14:textId="2B0C7064" w:rsidR="005B4BBA" w:rsidRDefault="00C954FC">
          <w:pPr>
            <w:pStyle w:val="TM1"/>
            <w:tabs>
              <w:tab w:val="right" w:leader="dot" w:pos="9062"/>
            </w:tabs>
            <w:rPr>
              <w:rFonts w:eastAsiaTheme="minorEastAsia"/>
              <w:noProof/>
              <w:lang w:eastAsia="fr-FR"/>
            </w:rPr>
          </w:pPr>
          <w:hyperlink w:anchor="_Toc211440668" w:history="1">
            <w:r w:rsidR="005B4BBA" w:rsidRPr="00F74A8B">
              <w:rPr>
                <w:rStyle w:val="Lienhypertexte"/>
                <w:noProof/>
              </w:rPr>
              <w:t>Livres</w:t>
            </w:r>
            <w:r w:rsidR="005B4BBA">
              <w:rPr>
                <w:noProof/>
                <w:webHidden/>
              </w:rPr>
              <w:tab/>
            </w:r>
            <w:r w:rsidR="005B4BBA">
              <w:rPr>
                <w:noProof/>
                <w:webHidden/>
              </w:rPr>
              <w:fldChar w:fldCharType="begin"/>
            </w:r>
            <w:r w:rsidR="005B4BBA">
              <w:rPr>
                <w:noProof/>
                <w:webHidden/>
              </w:rPr>
              <w:instrText xml:space="preserve"> PAGEREF _Toc211440668 \h </w:instrText>
            </w:r>
            <w:r w:rsidR="005B4BBA">
              <w:rPr>
                <w:noProof/>
                <w:webHidden/>
              </w:rPr>
            </w:r>
            <w:r w:rsidR="005B4BBA">
              <w:rPr>
                <w:noProof/>
                <w:webHidden/>
              </w:rPr>
              <w:fldChar w:fldCharType="separate"/>
            </w:r>
            <w:r w:rsidR="005B4BBA">
              <w:rPr>
                <w:noProof/>
                <w:webHidden/>
              </w:rPr>
              <w:t>3</w:t>
            </w:r>
            <w:r w:rsidR="005B4BBA">
              <w:rPr>
                <w:noProof/>
                <w:webHidden/>
              </w:rPr>
              <w:fldChar w:fldCharType="end"/>
            </w:r>
          </w:hyperlink>
        </w:p>
        <w:p w14:paraId="081CB5A1" w14:textId="1B4FCED1" w:rsidR="005B4BBA" w:rsidRDefault="00C954FC">
          <w:pPr>
            <w:pStyle w:val="TM1"/>
            <w:tabs>
              <w:tab w:val="right" w:leader="dot" w:pos="9062"/>
            </w:tabs>
            <w:rPr>
              <w:rFonts w:eastAsiaTheme="minorEastAsia"/>
              <w:noProof/>
              <w:lang w:eastAsia="fr-FR"/>
            </w:rPr>
          </w:pPr>
          <w:hyperlink w:anchor="_Toc211440669" w:history="1">
            <w:r w:rsidR="005B4BBA" w:rsidRPr="00F74A8B">
              <w:rPr>
                <w:rStyle w:val="Lienhypertexte"/>
                <w:noProof/>
              </w:rPr>
              <w:t>Communications</w:t>
            </w:r>
            <w:r w:rsidR="005B4BBA">
              <w:rPr>
                <w:noProof/>
                <w:webHidden/>
              </w:rPr>
              <w:tab/>
            </w:r>
            <w:r w:rsidR="005B4BBA">
              <w:rPr>
                <w:noProof/>
                <w:webHidden/>
              </w:rPr>
              <w:fldChar w:fldCharType="begin"/>
            </w:r>
            <w:r w:rsidR="005B4BBA">
              <w:rPr>
                <w:noProof/>
                <w:webHidden/>
              </w:rPr>
              <w:instrText xml:space="preserve"> PAGEREF _Toc211440669 \h </w:instrText>
            </w:r>
            <w:r w:rsidR="005B4BBA">
              <w:rPr>
                <w:noProof/>
                <w:webHidden/>
              </w:rPr>
            </w:r>
            <w:r w:rsidR="005B4BBA">
              <w:rPr>
                <w:noProof/>
                <w:webHidden/>
              </w:rPr>
              <w:fldChar w:fldCharType="separate"/>
            </w:r>
            <w:r w:rsidR="005B4BBA">
              <w:rPr>
                <w:noProof/>
                <w:webHidden/>
              </w:rPr>
              <w:t>3</w:t>
            </w:r>
            <w:r w:rsidR="005B4BBA">
              <w:rPr>
                <w:noProof/>
                <w:webHidden/>
              </w:rPr>
              <w:fldChar w:fldCharType="end"/>
            </w:r>
          </w:hyperlink>
        </w:p>
        <w:p w14:paraId="5070A659" w14:textId="47242FCE" w:rsidR="005B4BBA" w:rsidRDefault="00C954FC">
          <w:pPr>
            <w:pStyle w:val="TM1"/>
            <w:tabs>
              <w:tab w:val="right" w:leader="dot" w:pos="9062"/>
            </w:tabs>
            <w:rPr>
              <w:rFonts w:eastAsiaTheme="minorEastAsia"/>
              <w:noProof/>
              <w:lang w:eastAsia="fr-FR"/>
            </w:rPr>
          </w:pPr>
          <w:hyperlink w:anchor="_Toc211440670" w:history="1">
            <w:r w:rsidR="005B4BBA" w:rsidRPr="00F74A8B">
              <w:rPr>
                <w:rStyle w:val="Lienhypertexte"/>
                <w:noProof/>
              </w:rPr>
              <w:t>Posters</w:t>
            </w:r>
            <w:r w:rsidR="005B4BBA">
              <w:rPr>
                <w:noProof/>
                <w:webHidden/>
              </w:rPr>
              <w:tab/>
            </w:r>
            <w:r w:rsidR="005B4BBA">
              <w:rPr>
                <w:noProof/>
                <w:webHidden/>
              </w:rPr>
              <w:fldChar w:fldCharType="begin"/>
            </w:r>
            <w:r w:rsidR="005B4BBA">
              <w:rPr>
                <w:noProof/>
                <w:webHidden/>
              </w:rPr>
              <w:instrText xml:space="preserve"> PAGEREF _Toc211440670 \h </w:instrText>
            </w:r>
            <w:r w:rsidR="005B4BBA">
              <w:rPr>
                <w:noProof/>
                <w:webHidden/>
              </w:rPr>
            </w:r>
            <w:r w:rsidR="005B4BBA">
              <w:rPr>
                <w:noProof/>
                <w:webHidden/>
              </w:rPr>
              <w:fldChar w:fldCharType="separate"/>
            </w:r>
            <w:r w:rsidR="005B4BBA">
              <w:rPr>
                <w:noProof/>
                <w:webHidden/>
              </w:rPr>
              <w:t>4</w:t>
            </w:r>
            <w:r w:rsidR="005B4BBA">
              <w:rPr>
                <w:noProof/>
                <w:webHidden/>
              </w:rPr>
              <w:fldChar w:fldCharType="end"/>
            </w:r>
          </w:hyperlink>
        </w:p>
        <w:p w14:paraId="0CAA7B67" w14:textId="76F5B337" w:rsidR="005B4BBA" w:rsidRDefault="00C954FC">
          <w:pPr>
            <w:pStyle w:val="TM1"/>
            <w:tabs>
              <w:tab w:val="right" w:leader="dot" w:pos="9062"/>
            </w:tabs>
            <w:rPr>
              <w:rFonts w:eastAsiaTheme="minorEastAsia"/>
              <w:noProof/>
              <w:lang w:eastAsia="fr-FR"/>
            </w:rPr>
          </w:pPr>
          <w:hyperlink w:anchor="_Toc211440671" w:history="1">
            <w:r w:rsidR="005B4BBA" w:rsidRPr="00F74A8B">
              <w:rPr>
                <w:rStyle w:val="Lienhypertexte"/>
                <w:noProof/>
              </w:rPr>
              <w:t>Organisation d’évènements scientifiques</w:t>
            </w:r>
            <w:r w:rsidR="005B4BBA">
              <w:rPr>
                <w:noProof/>
                <w:webHidden/>
              </w:rPr>
              <w:tab/>
            </w:r>
            <w:r w:rsidR="005B4BBA">
              <w:rPr>
                <w:noProof/>
                <w:webHidden/>
              </w:rPr>
              <w:fldChar w:fldCharType="begin"/>
            </w:r>
            <w:r w:rsidR="005B4BBA">
              <w:rPr>
                <w:noProof/>
                <w:webHidden/>
              </w:rPr>
              <w:instrText xml:space="preserve"> PAGEREF _Toc211440671 \h </w:instrText>
            </w:r>
            <w:r w:rsidR="005B4BBA">
              <w:rPr>
                <w:noProof/>
                <w:webHidden/>
              </w:rPr>
            </w:r>
            <w:r w:rsidR="005B4BBA">
              <w:rPr>
                <w:noProof/>
                <w:webHidden/>
              </w:rPr>
              <w:fldChar w:fldCharType="separate"/>
            </w:r>
            <w:r w:rsidR="005B4BBA">
              <w:rPr>
                <w:noProof/>
                <w:webHidden/>
              </w:rPr>
              <w:t>4</w:t>
            </w:r>
            <w:r w:rsidR="005B4BBA">
              <w:rPr>
                <w:noProof/>
                <w:webHidden/>
              </w:rPr>
              <w:fldChar w:fldCharType="end"/>
            </w:r>
          </w:hyperlink>
        </w:p>
        <w:p w14:paraId="034CD472" w14:textId="2CB2B0C4" w:rsidR="005B4BBA" w:rsidRDefault="00C954FC">
          <w:pPr>
            <w:pStyle w:val="TM1"/>
            <w:tabs>
              <w:tab w:val="right" w:leader="dot" w:pos="9062"/>
            </w:tabs>
            <w:rPr>
              <w:rFonts w:eastAsiaTheme="minorEastAsia"/>
              <w:noProof/>
              <w:lang w:eastAsia="fr-FR"/>
            </w:rPr>
          </w:pPr>
          <w:hyperlink w:anchor="_Toc211440672" w:history="1">
            <w:r w:rsidR="005B4BBA" w:rsidRPr="00F74A8B">
              <w:rPr>
                <w:rStyle w:val="Lienhypertexte"/>
                <w:noProof/>
              </w:rPr>
              <w:t>Publications grand public</w:t>
            </w:r>
            <w:r w:rsidR="005B4BBA">
              <w:rPr>
                <w:noProof/>
                <w:webHidden/>
              </w:rPr>
              <w:tab/>
            </w:r>
            <w:r w:rsidR="005B4BBA">
              <w:rPr>
                <w:noProof/>
                <w:webHidden/>
              </w:rPr>
              <w:fldChar w:fldCharType="begin"/>
            </w:r>
            <w:r w:rsidR="005B4BBA">
              <w:rPr>
                <w:noProof/>
                <w:webHidden/>
              </w:rPr>
              <w:instrText xml:space="preserve"> PAGEREF _Toc211440672 \h </w:instrText>
            </w:r>
            <w:r w:rsidR="005B4BBA">
              <w:rPr>
                <w:noProof/>
                <w:webHidden/>
              </w:rPr>
            </w:r>
            <w:r w:rsidR="005B4BBA">
              <w:rPr>
                <w:noProof/>
                <w:webHidden/>
              </w:rPr>
              <w:fldChar w:fldCharType="separate"/>
            </w:r>
            <w:r w:rsidR="005B4BBA">
              <w:rPr>
                <w:noProof/>
                <w:webHidden/>
              </w:rPr>
              <w:t>5</w:t>
            </w:r>
            <w:r w:rsidR="005B4BBA">
              <w:rPr>
                <w:noProof/>
                <w:webHidden/>
              </w:rPr>
              <w:fldChar w:fldCharType="end"/>
            </w:r>
          </w:hyperlink>
        </w:p>
        <w:p w14:paraId="357ECB78" w14:textId="0AC503DC" w:rsidR="005B4BBA" w:rsidRDefault="00C954FC">
          <w:pPr>
            <w:pStyle w:val="TM1"/>
            <w:tabs>
              <w:tab w:val="right" w:leader="dot" w:pos="9062"/>
            </w:tabs>
            <w:rPr>
              <w:rFonts w:eastAsiaTheme="minorEastAsia"/>
              <w:noProof/>
              <w:lang w:eastAsia="fr-FR"/>
            </w:rPr>
          </w:pPr>
          <w:hyperlink w:anchor="_Toc211440673" w:history="1">
            <w:r w:rsidR="005B4BBA" w:rsidRPr="00F74A8B">
              <w:rPr>
                <w:rStyle w:val="Lienhypertexte"/>
                <w:noProof/>
              </w:rPr>
              <w:t>Evènements grand public</w:t>
            </w:r>
            <w:r w:rsidR="005B4BBA">
              <w:rPr>
                <w:noProof/>
                <w:webHidden/>
              </w:rPr>
              <w:tab/>
            </w:r>
            <w:r w:rsidR="005B4BBA">
              <w:rPr>
                <w:noProof/>
                <w:webHidden/>
              </w:rPr>
              <w:fldChar w:fldCharType="begin"/>
            </w:r>
            <w:r w:rsidR="005B4BBA">
              <w:rPr>
                <w:noProof/>
                <w:webHidden/>
              </w:rPr>
              <w:instrText xml:space="preserve"> PAGEREF _Toc211440673 \h </w:instrText>
            </w:r>
            <w:r w:rsidR="005B4BBA">
              <w:rPr>
                <w:noProof/>
                <w:webHidden/>
              </w:rPr>
            </w:r>
            <w:r w:rsidR="005B4BBA">
              <w:rPr>
                <w:noProof/>
                <w:webHidden/>
              </w:rPr>
              <w:fldChar w:fldCharType="separate"/>
            </w:r>
            <w:r w:rsidR="005B4BBA">
              <w:rPr>
                <w:noProof/>
                <w:webHidden/>
              </w:rPr>
              <w:t>5</w:t>
            </w:r>
            <w:r w:rsidR="005B4BBA">
              <w:rPr>
                <w:noProof/>
                <w:webHidden/>
              </w:rPr>
              <w:fldChar w:fldCharType="end"/>
            </w:r>
          </w:hyperlink>
        </w:p>
        <w:p w14:paraId="17C12F11" w14:textId="0CA35688" w:rsidR="00E15673" w:rsidRDefault="00F91E96" w:rsidP="00E15673">
          <w:r>
            <w:rPr>
              <w:b/>
              <w:bCs/>
            </w:rPr>
            <w:fldChar w:fldCharType="end"/>
          </w:r>
        </w:p>
      </w:sdtContent>
    </w:sdt>
    <w:p w14:paraId="1579550E" w14:textId="77777777" w:rsidR="00A70E4D" w:rsidRPr="00A70E4D" w:rsidRDefault="00A70E4D" w:rsidP="00A70E4D">
      <w:bookmarkStart w:id="0" w:name="_GoBack"/>
      <w:bookmarkEnd w:id="0"/>
    </w:p>
    <w:p w14:paraId="2131BE31" w14:textId="77777777" w:rsidR="00F91E96" w:rsidRDefault="00F91E96">
      <w:pPr>
        <w:rPr>
          <w:rFonts w:asciiTheme="majorHAnsi" w:eastAsiaTheme="majorEastAsia" w:hAnsiTheme="majorHAnsi" w:cstheme="majorBidi"/>
          <w:color w:val="2E74B5" w:themeColor="accent1" w:themeShade="BF"/>
          <w:sz w:val="32"/>
          <w:szCs w:val="32"/>
        </w:rPr>
      </w:pPr>
      <w:r>
        <w:br w:type="page"/>
      </w:r>
    </w:p>
    <w:p w14:paraId="79D283AF" w14:textId="023AB4AB" w:rsidR="000E01E7" w:rsidRDefault="004477FE" w:rsidP="009616E9">
      <w:pPr>
        <w:pStyle w:val="Titre1"/>
      </w:pPr>
      <w:bookmarkStart w:id="1" w:name="_Toc211440666"/>
      <w:r>
        <w:lastRenderedPageBreak/>
        <w:t>Articles scientifiques</w:t>
      </w:r>
      <w:bookmarkEnd w:id="1"/>
      <w:r w:rsidR="004D3531">
        <w:t xml:space="preserve"> </w:t>
      </w:r>
    </w:p>
    <w:p w14:paraId="1C12BB80" w14:textId="0653DBA4" w:rsidR="00101123" w:rsidRDefault="00101123" w:rsidP="00101123">
      <w:pPr>
        <w:rPr>
          <w:lang w:eastAsia="fr-FR"/>
        </w:rPr>
      </w:pPr>
      <w:r w:rsidRPr="00101123">
        <w:rPr>
          <w:lang w:eastAsia="fr-FR"/>
        </w:rPr>
        <w:t xml:space="preserve">Baumstarck, Karine, et al. "Understanding the measurement of autonomy: what, who, how, and why?" </w:t>
      </w:r>
      <w:r w:rsidRPr="00101123">
        <w:rPr>
          <w:i/>
          <w:iCs/>
          <w:lang w:eastAsia="fr-FR"/>
        </w:rPr>
        <w:t>Journal of epidemiology and population health</w:t>
      </w:r>
      <w:r w:rsidRPr="00101123">
        <w:rPr>
          <w:lang w:eastAsia="fr-FR"/>
        </w:rPr>
        <w:t xml:space="preserve"> 73.4 (2025): 203138.</w:t>
      </w:r>
    </w:p>
    <w:p w14:paraId="15AFD8C5" w14:textId="77777777" w:rsidR="00101123" w:rsidRPr="00101123" w:rsidRDefault="00101123" w:rsidP="00101123">
      <w:pPr>
        <w:rPr>
          <w:lang w:eastAsia="fr-FR"/>
        </w:rPr>
      </w:pPr>
      <w:r w:rsidRPr="00101123">
        <w:rPr>
          <w:lang w:eastAsia="fr-FR"/>
        </w:rPr>
        <w:t xml:space="preserve">Béraud-Peigné, Néva, Pauline Maillot, </w:t>
      </w:r>
      <w:r>
        <w:rPr>
          <w:lang w:eastAsia="fr-FR"/>
        </w:rPr>
        <w:t>et</w:t>
      </w:r>
      <w:r w:rsidRPr="00101123">
        <w:rPr>
          <w:lang w:eastAsia="fr-FR"/>
        </w:rPr>
        <w:t xml:space="preserve"> Alexandra Perrot. "Repenser l'activité physique pour un vieillissement cognitif actif grâce aux exergames: une approche novatrice." </w:t>
      </w:r>
      <w:r w:rsidRPr="00101123">
        <w:rPr>
          <w:i/>
          <w:iCs/>
          <w:lang w:eastAsia="fr-FR"/>
        </w:rPr>
        <w:t>Gériatrie et Psychologie Neuropsychiatrie du Vieillissement</w:t>
      </w:r>
      <w:r w:rsidRPr="00101123">
        <w:rPr>
          <w:lang w:eastAsia="fr-FR"/>
        </w:rPr>
        <w:t xml:space="preserve"> 23.2 (2025).</w:t>
      </w:r>
    </w:p>
    <w:p w14:paraId="161BCB0C" w14:textId="77777777" w:rsidR="00AF2BA3" w:rsidRDefault="00AF2BA3" w:rsidP="00535CA1">
      <w:pPr>
        <w:rPr>
          <w:lang w:eastAsia="fr-FR"/>
        </w:rPr>
      </w:pPr>
      <w:r>
        <w:t xml:space="preserve">Béraud-Peigné, Néva, et al. "Understanding Age-Related Interference in Cognitive-Motor Dual-Task Performance: A Novel Approach." </w:t>
      </w:r>
      <w:r>
        <w:rPr>
          <w:i/>
          <w:iCs/>
        </w:rPr>
        <w:t>Experimental Aging Research</w:t>
      </w:r>
      <w:r>
        <w:t xml:space="preserve"> (2025): 1-17.</w:t>
      </w:r>
      <w:r w:rsidRPr="00687654">
        <w:rPr>
          <w:lang w:eastAsia="fr-FR"/>
        </w:rPr>
        <w:t xml:space="preserve"> </w:t>
      </w:r>
    </w:p>
    <w:p w14:paraId="434937CB" w14:textId="77777777" w:rsidR="00535CA1" w:rsidRPr="00AF2BA3" w:rsidRDefault="00AF2BA3" w:rsidP="00AF2BA3">
      <w:pPr>
        <w:rPr>
          <w:lang w:eastAsia="fr-FR"/>
        </w:rPr>
      </w:pPr>
      <w:r w:rsidRPr="00AF2BA3">
        <w:rPr>
          <w:lang w:eastAsia="fr-FR"/>
        </w:rPr>
        <w:t xml:space="preserve">Bour, Frank, et al. "Signal-morphology impedance cardiography is a non-invasive tool for predicting responses to exercise-based cardiac rehabilitation." </w:t>
      </w:r>
      <w:r w:rsidRPr="00AF2BA3">
        <w:rPr>
          <w:i/>
          <w:iCs/>
          <w:lang w:eastAsia="fr-FR"/>
        </w:rPr>
        <w:t>International Journal of Cardiology</w:t>
      </w:r>
      <w:r w:rsidRPr="00AF2BA3">
        <w:rPr>
          <w:lang w:eastAsia="fr-FR"/>
        </w:rPr>
        <w:t xml:space="preserve"> 419 (2025): 132670.</w:t>
      </w:r>
    </w:p>
    <w:p w14:paraId="6AEE3592" w14:textId="77777777" w:rsidR="00AF2BA3" w:rsidRPr="00AF2BA3" w:rsidRDefault="00AF2BA3" w:rsidP="00AF2BA3">
      <w:pPr>
        <w:rPr>
          <w:lang w:eastAsia="fr-FR"/>
        </w:rPr>
      </w:pPr>
      <w:r w:rsidRPr="00AF2BA3">
        <w:rPr>
          <w:lang w:eastAsia="fr-FR"/>
        </w:rPr>
        <w:t xml:space="preserve">Bouchet, Célia. "Does General Education Lead to Higher Educational Attainment? Nuanced Insights From French Retrospective Longitudinal Data." </w:t>
      </w:r>
      <w:r w:rsidRPr="00AF2BA3">
        <w:rPr>
          <w:i/>
          <w:iCs/>
          <w:lang w:eastAsia="fr-FR"/>
        </w:rPr>
        <w:t>Journal of Disability Policy Studies</w:t>
      </w:r>
      <w:r w:rsidRPr="00AF2BA3">
        <w:rPr>
          <w:lang w:eastAsia="fr-FR"/>
        </w:rPr>
        <w:t>: 10442073251370993.</w:t>
      </w:r>
    </w:p>
    <w:p w14:paraId="7A853CBE" w14:textId="5CFD6D4E" w:rsidR="00384B43" w:rsidRPr="00384B43" w:rsidRDefault="00384B43" w:rsidP="00724741">
      <w:pPr>
        <w:rPr>
          <w:lang w:eastAsia="fr-FR"/>
        </w:rPr>
      </w:pPr>
      <w:r w:rsidRPr="00384B43">
        <w:rPr>
          <w:lang w:eastAsia="fr-FR"/>
        </w:rPr>
        <w:t xml:space="preserve">Bouchet, Célia, Mathéa Boudinet, </w:t>
      </w:r>
      <w:r w:rsidR="00476D38">
        <w:rPr>
          <w:lang w:eastAsia="fr-FR"/>
        </w:rPr>
        <w:t>et</w:t>
      </w:r>
      <w:r w:rsidRPr="00384B43">
        <w:rPr>
          <w:lang w:eastAsia="fr-FR"/>
        </w:rPr>
        <w:t xml:space="preserve"> Amandine Couraud. "When Gender-Based Violence Ignores Disability: Understanding Gender Violence by Shedding Light on the Experiences of Disabled Women: Éclairage à partir des expériences des femmes handicapées." </w:t>
      </w:r>
      <w:r w:rsidRPr="00384B43">
        <w:rPr>
          <w:i/>
          <w:iCs/>
          <w:lang w:eastAsia="fr-FR"/>
        </w:rPr>
        <w:t>Terrains &amp; travaux</w:t>
      </w:r>
      <w:r w:rsidRPr="00384B43">
        <w:rPr>
          <w:lang w:eastAsia="fr-FR"/>
        </w:rPr>
        <w:t xml:space="preserve"> 46.1 (2025): 173-196.</w:t>
      </w:r>
    </w:p>
    <w:p w14:paraId="0877C5CF" w14:textId="5F27BA3F" w:rsidR="00E15C73" w:rsidRPr="00E15C73" w:rsidRDefault="00E15C73" w:rsidP="00E15C73">
      <w:pPr>
        <w:rPr>
          <w:lang w:eastAsia="fr-FR"/>
        </w:rPr>
      </w:pPr>
      <w:r w:rsidRPr="00E15C73">
        <w:rPr>
          <w:lang w:eastAsia="fr-FR"/>
        </w:rPr>
        <w:t xml:space="preserve">Bouchet, Célia, Michelle Maroto, </w:t>
      </w:r>
      <w:r w:rsidR="00476D38">
        <w:rPr>
          <w:lang w:eastAsia="fr-FR"/>
        </w:rPr>
        <w:t>et</w:t>
      </w:r>
      <w:r w:rsidRPr="00E15C73">
        <w:rPr>
          <w:lang w:eastAsia="fr-FR"/>
        </w:rPr>
        <w:t xml:space="preserve"> David Pettinicchio. "Working Part-Time: Earnings Penalties Among People with Disabilities Across Occupational Groups in France." </w:t>
      </w:r>
      <w:r w:rsidRPr="00E15C73">
        <w:rPr>
          <w:i/>
          <w:iCs/>
          <w:lang w:eastAsia="fr-FR"/>
        </w:rPr>
        <w:t>The Sociological Quarterly</w:t>
      </w:r>
      <w:r w:rsidRPr="00E15C73">
        <w:rPr>
          <w:lang w:eastAsia="fr-FR"/>
        </w:rPr>
        <w:t xml:space="preserve"> (2025): 1-24.</w:t>
      </w:r>
    </w:p>
    <w:p w14:paraId="67B20618" w14:textId="6D07E76D" w:rsidR="00E15C73" w:rsidRDefault="00E15C73" w:rsidP="004D3531">
      <w:r w:rsidRPr="00E15C73">
        <w:t>Camus, Agathe</w:t>
      </w:r>
      <w:r>
        <w:t>,</w:t>
      </w:r>
      <w:r w:rsidR="00476D38">
        <w:t xml:space="preserve"> et</w:t>
      </w:r>
      <w:r>
        <w:t xml:space="preserve"> Marie</w:t>
      </w:r>
      <w:r w:rsidRPr="00E15C73">
        <w:t xml:space="preserve"> Gaille. </w:t>
      </w:r>
      <w:r w:rsidRPr="00E15C73">
        <w:rPr>
          <w:lang w:eastAsia="fr-FR"/>
        </w:rPr>
        <w:t>"</w:t>
      </w:r>
      <w:r w:rsidRPr="00E15C73">
        <w:t>Chronic illness and its uncertain recognition</w:t>
      </w:r>
      <w:r w:rsidR="00724741">
        <w:t>.</w:t>
      </w:r>
      <w:r w:rsidRPr="00E15C73">
        <w:rPr>
          <w:lang w:eastAsia="fr-FR"/>
        </w:rPr>
        <w:t>"</w:t>
      </w:r>
      <w:r w:rsidRPr="00E15C73">
        <w:rPr>
          <w:i/>
        </w:rPr>
        <w:t xml:space="preserve"> Alter - European Journal of Disability Research / Revue Européenne de Recherche Sur le Handicap</w:t>
      </w:r>
      <w:r w:rsidRPr="00E15C73">
        <w:t xml:space="preserve"> </w:t>
      </w:r>
      <w:r>
        <w:t>(2025) :</w:t>
      </w:r>
      <w:r w:rsidRPr="00E15C73">
        <w:t xml:space="preserve">19-3 (19-3):5-21. </w:t>
      </w:r>
    </w:p>
    <w:p w14:paraId="7260E392" w14:textId="17705E66" w:rsidR="00F30CD9" w:rsidRPr="00F30CD9" w:rsidRDefault="00F30CD9" w:rsidP="00F30CD9">
      <w:pPr>
        <w:rPr>
          <w:lang w:eastAsia="fr-FR"/>
        </w:rPr>
      </w:pPr>
      <w:r w:rsidRPr="00F30CD9">
        <w:rPr>
          <w:lang w:eastAsia="fr-FR"/>
        </w:rPr>
        <w:t xml:space="preserve">Cheneau, Anaïs, Jonathan Sicsic, </w:t>
      </w:r>
      <w:r w:rsidR="00476D38">
        <w:rPr>
          <w:lang w:eastAsia="fr-FR"/>
        </w:rPr>
        <w:t>et</w:t>
      </w:r>
      <w:r w:rsidRPr="00F30CD9">
        <w:rPr>
          <w:lang w:eastAsia="fr-FR"/>
        </w:rPr>
        <w:t xml:space="preserve"> Thomas Rapp. "«Et si je ne pouvais plus rester seule chez moi?» Quelles sont les attentes des personnes âgées et de leurs proches concernant les aides et l’accompag</w:t>
      </w:r>
      <w:r w:rsidR="00724741">
        <w:rPr>
          <w:lang w:eastAsia="fr-FR"/>
        </w:rPr>
        <w:t>nement de la perte d’autonomie?</w:t>
      </w:r>
      <w:r w:rsidRPr="00F30CD9">
        <w:rPr>
          <w:lang w:eastAsia="fr-FR"/>
        </w:rPr>
        <w:t xml:space="preserve">" </w:t>
      </w:r>
      <w:r w:rsidRPr="00F30CD9">
        <w:rPr>
          <w:i/>
          <w:iCs/>
          <w:lang w:eastAsia="fr-FR"/>
        </w:rPr>
        <w:t>Lien social et Politiques</w:t>
      </w:r>
      <w:r w:rsidRPr="00F30CD9">
        <w:rPr>
          <w:lang w:eastAsia="fr-FR"/>
        </w:rPr>
        <w:t xml:space="preserve"> 94 (2025): 201-238.</w:t>
      </w:r>
    </w:p>
    <w:p w14:paraId="0DC270BF" w14:textId="77777777" w:rsidR="00F30CD9" w:rsidRPr="00F30CD9" w:rsidRDefault="00F30CD9" w:rsidP="00F30CD9">
      <w:pPr>
        <w:rPr>
          <w:lang w:eastAsia="fr-FR"/>
        </w:rPr>
      </w:pPr>
      <w:r w:rsidRPr="00F30CD9">
        <w:rPr>
          <w:lang w:eastAsia="fr-FR"/>
        </w:rPr>
        <w:t xml:space="preserve">Foudhaili, Adéla, et al. "Early mobilization in patients with aneurysmal subarachnoid haemorrhage may improve functional status and reduce cerebral vasospasm rate: A systematic review with meta-analysis." </w:t>
      </w:r>
      <w:r w:rsidRPr="00F30CD9">
        <w:rPr>
          <w:i/>
          <w:iCs/>
          <w:lang w:eastAsia="fr-FR"/>
        </w:rPr>
        <w:t>Journal of Rehabilitation Medicine</w:t>
      </w:r>
      <w:r w:rsidRPr="00F30CD9">
        <w:rPr>
          <w:lang w:eastAsia="fr-FR"/>
        </w:rPr>
        <w:t xml:space="preserve"> 56 (2024): 41225.</w:t>
      </w:r>
    </w:p>
    <w:p w14:paraId="709BFBB7" w14:textId="222AC3B4" w:rsidR="00F30CD9" w:rsidRDefault="00F30CD9" w:rsidP="003D2C4B">
      <w:pPr>
        <w:spacing w:before="100" w:beforeAutospacing="1" w:after="100" w:afterAutospacing="1" w:line="240" w:lineRule="auto"/>
      </w:pPr>
      <w:r>
        <w:t>Han, Jianhong, et al. “More Days, Greater Health: Associations Between Daily MVPA and</w:t>
      </w:r>
      <w:r w:rsidR="00724741">
        <w:t xml:space="preserve"> Cardiometabolic Risk in Youth.”</w:t>
      </w:r>
      <w:r>
        <w:t xml:space="preserve"> </w:t>
      </w:r>
      <w:r>
        <w:rPr>
          <w:i/>
          <w:iCs/>
        </w:rPr>
        <w:t>Epidemiology, Biostatistics, and Public Health</w:t>
      </w:r>
      <w:r>
        <w:t>, vol. 20, no. 2, 2025, doi:10.54103/2282-0930/28449.</w:t>
      </w:r>
    </w:p>
    <w:p w14:paraId="43086E02" w14:textId="2FE1AC3C" w:rsidR="00FD310A" w:rsidRPr="00F30CD9" w:rsidRDefault="00F30CD9" w:rsidP="00F30CD9">
      <w:pPr>
        <w:rPr>
          <w:lang w:eastAsia="fr-FR"/>
        </w:rPr>
      </w:pPr>
      <w:r w:rsidRPr="00F30CD9">
        <w:rPr>
          <w:lang w:eastAsia="fr-FR"/>
        </w:rPr>
        <w:t xml:space="preserve">Hatchuel, Françoise. "«Mes parents sont des Juifs d’Algérie»: pertes, contenance et culture populaire." </w:t>
      </w:r>
      <w:r w:rsidRPr="00F30CD9">
        <w:rPr>
          <w:i/>
          <w:iCs/>
          <w:lang w:eastAsia="fr-FR"/>
        </w:rPr>
        <w:t>Nouvelle revue de psychosociologie</w:t>
      </w:r>
      <w:r>
        <w:rPr>
          <w:lang w:eastAsia="fr-FR"/>
        </w:rPr>
        <w:t xml:space="preserve"> 40.2 (2025): 31-46</w:t>
      </w:r>
      <w:r w:rsidR="003D2C4B">
        <w:t>.</w:t>
      </w:r>
    </w:p>
    <w:p w14:paraId="50273A9C" w14:textId="77777777" w:rsidR="00F30CD9" w:rsidRDefault="00F30CD9" w:rsidP="00F30CD9">
      <w:r>
        <w:t xml:space="preserve">Lejeune, Aude. "Au tribunal des allocations, un accompagnement sous contrôle." </w:t>
      </w:r>
      <w:r>
        <w:rPr>
          <w:i/>
          <w:iCs/>
        </w:rPr>
        <w:t>Délibérée</w:t>
      </w:r>
      <w:r>
        <w:t xml:space="preserve"> 25.2 (2025): 35-40.</w:t>
      </w:r>
    </w:p>
    <w:p w14:paraId="40D41CCA" w14:textId="6EC9C4A2" w:rsidR="00F30CD9" w:rsidRDefault="00F30CD9" w:rsidP="00F30CD9">
      <w:r>
        <w:t xml:space="preserve">Mercat-Bruns, Marie. "La construction européenne d’une notion d’inclusion: portée et limites." </w:t>
      </w:r>
      <w:r>
        <w:rPr>
          <w:i/>
          <w:iCs/>
        </w:rPr>
        <w:t xml:space="preserve">Revue de droit comparé du travail et de la </w:t>
      </w:r>
      <w:r w:rsidR="000D5A90">
        <w:rPr>
          <w:i/>
          <w:iCs/>
        </w:rPr>
        <w:t>S</w:t>
      </w:r>
      <w:r>
        <w:rPr>
          <w:i/>
          <w:iCs/>
        </w:rPr>
        <w:t>écurité sociale</w:t>
      </w:r>
      <w:r>
        <w:t xml:space="preserve"> 1 (2025): 178-199.</w:t>
      </w:r>
    </w:p>
    <w:p w14:paraId="048480BA" w14:textId="2AE42F11" w:rsidR="00D075C9" w:rsidRPr="00F30CD9" w:rsidRDefault="00F30CD9" w:rsidP="00F30CD9">
      <w:pPr>
        <w:rPr>
          <w:lang w:eastAsia="fr-FR"/>
        </w:rPr>
      </w:pPr>
      <w:r w:rsidRPr="00F30CD9">
        <w:rPr>
          <w:lang w:eastAsia="fr-FR"/>
        </w:rPr>
        <w:lastRenderedPageBreak/>
        <w:t xml:space="preserve">Vorgy, Lise. "Un atelier d’écriture pour accueillir les affects en analyse des pratiques professionnelles." </w:t>
      </w:r>
      <w:r w:rsidRPr="00F30CD9">
        <w:rPr>
          <w:i/>
          <w:iCs/>
          <w:lang w:eastAsia="fr-FR"/>
        </w:rPr>
        <w:t>Nouvelle revue de psychosociologie</w:t>
      </w:r>
      <w:r>
        <w:rPr>
          <w:lang w:eastAsia="fr-FR"/>
        </w:rPr>
        <w:t xml:space="preserve"> 40.2 (2025): 87-101</w:t>
      </w:r>
      <w:r w:rsidR="00D075C9">
        <w:t>.</w:t>
      </w:r>
    </w:p>
    <w:p w14:paraId="6A4B1F68" w14:textId="77777777" w:rsidR="004477FE" w:rsidRDefault="004477FE" w:rsidP="009616E9">
      <w:pPr>
        <w:pStyle w:val="Titre1"/>
      </w:pPr>
      <w:bookmarkStart w:id="2" w:name="_Toc211440667"/>
      <w:r>
        <w:t>Chapitres d’ouvrage</w:t>
      </w:r>
      <w:bookmarkEnd w:id="2"/>
    </w:p>
    <w:p w14:paraId="3AA94648" w14:textId="77777777" w:rsidR="00F30CD9" w:rsidRPr="00F30CD9" w:rsidRDefault="00F30CD9" w:rsidP="00F30CD9">
      <w:pPr>
        <w:rPr>
          <w:lang w:eastAsia="fr-FR"/>
        </w:rPr>
      </w:pPr>
      <w:r w:rsidRPr="00F30CD9">
        <w:rPr>
          <w:lang w:eastAsia="fr-FR"/>
        </w:rPr>
        <w:t xml:space="preserve">Bergeot, Julien, et al. "Informal Caregiving Within the Household and Family." </w:t>
      </w:r>
      <w:r w:rsidRPr="00F30CD9">
        <w:rPr>
          <w:i/>
          <w:iCs/>
          <w:lang w:eastAsia="fr-FR"/>
        </w:rPr>
        <w:t>Handbook of Labor, Human Resources and Population Economics</w:t>
      </w:r>
      <w:r w:rsidRPr="00F30CD9">
        <w:rPr>
          <w:lang w:eastAsia="fr-FR"/>
        </w:rPr>
        <w:t xml:space="preserve"> (2025): 1-37.</w:t>
      </w:r>
    </w:p>
    <w:p w14:paraId="3D2C9D41" w14:textId="407C7093" w:rsidR="003D2C4B" w:rsidRDefault="000E68ED" w:rsidP="003D2C4B">
      <w:r>
        <w:t>Dussuet, Annie</w:t>
      </w:r>
      <w:r w:rsidR="00637870">
        <w:t>,</w:t>
      </w:r>
      <w:r>
        <w:t xml:space="preserve"> et </w:t>
      </w:r>
      <w:r w:rsidR="00194B6E">
        <w:t>C</w:t>
      </w:r>
      <w:r>
        <w:t>lémence</w:t>
      </w:r>
      <w:r w:rsidR="00194B6E">
        <w:t xml:space="preserve"> Ledoux</w:t>
      </w:r>
      <w:r>
        <w:t>.</w:t>
      </w:r>
      <w:r w:rsidR="00194B6E">
        <w:t xml:space="preserve"> </w:t>
      </w:r>
      <w:r w:rsidR="00B60898" w:rsidRPr="00F30CD9">
        <w:rPr>
          <w:lang w:eastAsia="fr-FR"/>
        </w:rPr>
        <w:t>"</w:t>
      </w:r>
      <w:r w:rsidR="003D2C4B">
        <w:t xml:space="preserve">Aveugles aux effets de genre ? Quand les responsables de la mise en œuvre d’une politique sociale définissent les </w:t>
      </w:r>
      <w:r w:rsidR="00B60898">
        <w:t>frontières de la mise en œuvre</w:t>
      </w:r>
      <w:r w:rsidR="000D39AF">
        <w:t>.</w:t>
      </w:r>
      <w:r w:rsidR="00B60898" w:rsidRPr="00F30CD9">
        <w:rPr>
          <w:lang w:eastAsia="fr-FR"/>
        </w:rPr>
        <w:t>"</w:t>
      </w:r>
      <w:r w:rsidR="003D2C4B">
        <w:t xml:space="preserve">, </w:t>
      </w:r>
      <w:r w:rsidR="003D2C4B" w:rsidRPr="003D2C4B">
        <w:rPr>
          <w:i/>
        </w:rPr>
        <w:t>Les frontières du travail</w:t>
      </w:r>
      <w:r w:rsidR="00B60898">
        <w:rPr>
          <w:i/>
        </w:rPr>
        <w:t xml:space="preserve"> </w:t>
      </w:r>
      <w:r w:rsidR="00B60898">
        <w:t>(</w:t>
      </w:r>
      <w:r w:rsidR="00F82B8C">
        <w:t>2025</w:t>
      </w:r>
      <w:r w:rsidR="00B60898">
        <w:t>)</w:t>
      </w:r>
      <w:r w:rsidR="00F82B8C">
        <w:t>.</w:t>
      </w:r>
    </w:p>
    <w:p w14:paraId="17477BF6" w14:textId="3CA406B9" w:rsidR="00637870" w:rsidRPr="003D2C4B" w:rsidRDefault="00637870" w:rsidP="003D2C4B">
      <w:pPr>
        <w:rPr>
          <w:lang w:eastAsia="fr-FR"/>
        </w:rPr>
      </w:pPr>
      <w:r>
        <w:rPr>
          <w:lang w:eastAsia="fr-FR"/>
        </w:rPr>
        <w:t>Rapp, Thomas, et al</w:t>
      </w:r>
      <w:r w:rsidRPr="00687654">
        <w:rPr>
          <w:lang w:eastAsia="fr-FR"/>
        </w:rPr>
        <w:t xml:space="preserve">. </w:t>
      </w:r>
      <w:r w:rsidRPr="00F30CD9">
        <w:rPr>
          <w:lang w:eastAsia="fr-FR"/>
        </w:rPr>
        <w:t>"</w:t>
      </w:r>
      <w:r w:rsidRPr="00687654">
        <w:rPr>
          <w:lang w:eastAsia="fr-FR"/>
        </w:rPr>
        <w:t>L’analyse des préférences individuelles pour améliorer l’efficience des innovations et la prévention en santé.</w:t>
      </w:r>
      <w:r w:rsidRPr="00F30CD9">
        <w:rPr>
          <w:lang w:eastAsia="fr-FR"/>
        </w:rPr>
        <w:t>"</w:t>
      </w:r>
      <w:r w:rsidRPr="00687654">
        <w:rPr>
          <w:lang w:eastAsia="fr-FR"/>
        </w:rPr>
        <w:t xml:space="preserve"> </w:t>
      </w:r>
      <w:r w:rsidRPr="00CE0E05">
        <w:rPr>
          <w:i/>
          <w:lang w:eastAsia="fr-FR"/>
        </w:rPr>
        <w:t>Innovations &amp; Prévention en santé</w:t>
      </w:r>
      <w:r>
        <w:rPr>
          <w:lang w:eastAsia="fr-FR"/>
        </w:rPr>
        <w:t xml:space="preserve"> (2025).</w:t>
      </w:r>
      <w:r w:rsidRPr="00687654">
        <w:rPr>
          <w:lang w:eastAsia="fr-FR"/>
        </w:rPr>
        <w:t xml:space="preserve"> </w:t>
      </w:r>
    </w:p>
    <w:p w14:paraId="7399AC4A" w14:textId="77777777" w:rsidR="004477FE" w:rsidRDefault="004477FE" w:rsidP="009616E9">
      <w:pPr>
        <w:pStyle w:val="Titre1"/>
      </w:pPr>
      <w:bookmarkStart w:id="3" w:name="_Toc211440668"/>
      <w:r>
        <w:t>Livres</w:t>
      </w:r>
      <w:bookmarkEnd w:id="3"/>
    </w:p>
    <w:p w14:paraId="1769C94B" w14:textId="14DCB17D" w:rsidR="00CD098D" w:rsidRDefault="00CD098D" w:rsidP="00CD098D">
      <w:r>
        <w:t xml:space="preserve">Camus, Agathe, Céline Lefève, et Bernard Pachoud. </w:t>
      </w:r>
      <w:r>
        <w:rPr>
          <w:i/>
          <w:iCs/>
        </w:rPr>
        <w:t>Décision médicale et travail du soin: Repenser la santé et l'autonomie au long cours</w:t>
      </w:r>
      <w:r>
        <w:t>. Doin, 2025.</w:t>
      </w:r>
    </w:p>
    <w:p w14:paraId="77DF5A6A" w14:textId="197B95ED" w:rsidR="00CD098D" w:rsidRDefault="00CD098D" w:rsidP="00CD098D">
      <w:r>
        <w:t xml:space="preserve">Jaffrès, Fanny. </w:t>
      </w:r>
      <w:r>
        <w:rPr>
          <w:i/>
          <w:iCs/>
        </w:rPr>
        <w:t>Inclure ou protéger? Le travail des personnes handicapées en France et en Suède</w:t>
      </w:r>
      <w:r>
        <w:t>. Presses universitaires de Rennes, 2025.</w:t>
      </w:r>
    </w:p>
    <w:p w14:paraId="563D7DE7" w14:textId="6B82150A" w:rsidR="004477FE" w:rsidRDefault="004477FE" w:rsidP="00CD098D">
      <w:pPr>
        <w:pStyle w:val="Titre1"/>
      </w:pPr>
      <w:bookmarkStart w:id="4" w:name="_Toc211440669"/>
      <w:r>
        <w:t>Communications</w:t>
      </w:r>
      <w:bookmarkEnd w:id="4"/>
    </w:p>
    <w:p w14:paraId="1013E5B5" w14:textId="6E123C6A" w:rsidR="00854DF2" w:rsidRDefault="00565CF7" w:rsidP="001E72B9">
      <w:pPr>
        <w:rPr>
          <w:rStyle w:val="Lienhypertexte"/>
        </w:rPr>
      </w:pPr>
      <w:r>
        <w:t xml:space="preserve">Bichet, </w:t>
      </w:r>
      <w:r w:rsidR="00966997">
        <w:t>Lydie</w:t>
      </w:r>
      <w:r>
        <w:t>.</w:t>
      </w:r>
      <w:r w:rsidR="00966997">
        <w:t xml:space="preserve"> </w:t>
      </w:r>
      <w:r w:rsidRPr="00F30CD9">
        <w:rPr>
          <w:lang w:eastAsia="fr-FR"/>
        </w:rPr>
        <w:t>"</w:t>
      </w:r>
      <w:r w:rsidR="00966997">
        <w:t>Living with Chronic Illness and Technological Devices: DT1 as “Another Pace of Life”</w:t>
      </w:r>
      <w:r>
        <w:t>.</w:t>
      </w:r>
      <w:r w:rsidRPr="00F30CD9">
        <w:rPr>
          <w:lang w:eastAsia="fr-FR"/>
        </w:rPr>
        <w:t>"</w:t>
      </w:r>
      <w:r w:rsidR="00966997">
        <w:t xml:space="preserve"> </w:t>
      </w:r>
      <w:r w:rsidR="00966997" w:rsidRPr="003E1DF3">
        <w:t>Medical Anthropology Europe Conference, septembre 2025, Université de Vienne, Vienne, Autriche</w:t>
      </w:r>
      <w:r w:rsidR="00966997">
        <w:t xml:space="preserve">. </w:t>
      </w:r>
      <w:hyperlink r:id="rId8" w:history="1">
        <w:r w:rsidR="00966997" w:rsidRPr="00EC13E3">
          <w:rPr>
            <w:rStyle w:val="Lienhypertexte"/>
          </w:rPr>
          <w:t>https://mae.univie.ac.at/home/</w:t>
        </w:r>
      </w:hyperlink>
    </w:p>
    <w:p w14:paraId="665FFB9C" w14:textId="50DE883D" w:rsidR="00966997" w:rsidRDefault="00605D7E" w:rsidP="001E72B9">
      <w:r>
        <w:t xml:space="preserve">Camus, </w:t>
      </w:r>
      <w:r w:rsidR="00966997">
        <w:t>Agathe</w:t>
      </w:r>
      <w:r>
        <w:t>, Lucie Dalibert</w:t>
      </w:r>
      <w:r w:rsidR="00155FA5">
        <w:t>,</w:t>
      </w:r>
      <w:r>
        <w:t xml:space="preserve"> et Valentine Gourinat.</w:t>
      </w:r>
      <w:r w:rsidR="00966997">
        <w:t xml:space="preserve"> </w:t>
      </w:r>
      <w:r>
        <w:t>“</w:t>
      </w:r>
      <w:r w:rsidR="00966997">
        <w:t>The ‘little arrangements that matter’ in the chronic experiences of dialysis at home</w:t>
      </w:r>
      <w:r>
        <w:t>.“</w:t>
      </w:r>
      <w:r w:rsidR="00966997">
        <w:t xml:space="preserve"> </w:t>
      </w:r>
      <w:r w:rsidR="00966997" w:rsidRPr="003E1DF3">
        <w:t>Medical Anthro</w:t>
      </w:r>
      <w:r>
        <w:t xml:space="preserve">pology Europe Conference, </w:t>
      </w:r>
      <w:r w:rsidR="00966997" w:rsidRPr="003E1DF3">
        <w:t>septembre 2025, Université de Vienne, Vienne, Autriche</w:t>
      </w:r>
      <w:r w:rsidR="00966997">
        <w:t xml:space="preserve">. </w:t>
      </w:r>
      <w:hyperlink r:id="rId9" w:history="1">
        <w:r w:rsidR="00966997" w:rsidRPr="00EC13E3">
          <w:rPr>
            <w:rStyle w:val="Lienhypertexte"/>
          </w:rPr>
          <w:t>https://mae.univie.ac.at/home/</w:t>
        </w:r>
      </w:hyperlink>
      <w:r w:rsidR="00966997">
        <w:t xml:space="preserve"> &amp; </w:t>
      </w:r>
      <w:r w:rsidR="00966997" w:rsidRPr="003E1DF3">
        <w:t>Medical Anthro</w:t>
      </w:r>
      <w:r>
        <w:t xml:space="preserve">pology Europe Conference, </w:t>
      </w:r>
      <w:r w:rsidR="00966997" w:rsidRPr="003E1DF3">
        <w:t>septembre 2025, Université de Vienne, Vienne, Autriche</w:t>
      </w:r>
      <w:r w:rsidR="00966997">
        <w:t xml:space="preserve">. </w:t>
      </w:r>
      <w:hyperlink r:id="rId10" w:history="1">
        <w:r w:rsidR="00966997" w:rsidRPr="00EC13E3">
          <w:rPr>
            <w:rStyle w:val="Lienhypertexte"/>
          </w:rPr>
          <w:t>https://mae.univie.ac.at/home/</w:t>
        </w:r>
      </w:hyperlink>
    </w:p>
    <w:p w14:paraId="0B448BFB" w14:textId="703E6AC9" w:rsidR="009C6A19" w:rsidRDefault="009C6A19" w:rsidP="001E72B9">
      <w:r w:rsidRPr="008A644F">
        <w:t>Camus</w:t>
      </w:r>
      <w:r w:rsidR="00605D7E">
        <w:t>,</w:t>
      </w:r>
      <w:r w:rsidRPr="008A644F">
        <w:t xml:space="preserve"> </w:t>
      </w:r>
      <w:r>
        <w:t>A</w:t>
      </w:r>
      <w:r w:rsidR="00605D7E">
        <w:t>gathe</w:t>
      </w:r>
      <w:r>
        <w:t xml:space="preserve">, </w:t>
      </w:r>
      <w:r w:rsidR="00155FA5">
        <w:t>Lucie Dalibert, et</w:t>
      </w:r>
      <w:r w:rsidR="00605D7E">
        <w:t xml:space="preserve"> Valentine Gourinat</w:t>
      </w:r>
      <w:r>
        <w:t xml:space="preserve">. </w:t>
      </w:r>
      <w:r w:rsidR="00605D7E">
        <w:t>“</w:t>
      </w:r>
      <w:r w:rsidRPr="008A644F">
        <w:t>Les assemblages corps-technologie-milieu(x) à l'épreuve de la multimorbidité : l'exemple du diabèt</w:t>
      </w:r>
      <w:r w:rsidR="00605D7E">
        <w:t>e avec complications.“</w:t>
      </w:r>
      <w:r w:rsidR="00F82191" w:rsidRPr="00F82191">
        <w:t xml:space="preserve"> </w:t>
      </w:r>
      <w:r w:rsidR="00F82191">
        <w:t>C</w:t>
      </w:r>
      <w:r w:rsidR="00F82191" w:rsidRPr="00F82191">
        <w:t>ongrès de l'Association</w:t>
      </w:r>
      <w:r w:rsidR="00F82191">
        <w:t xml:space="preserve"> Française de Sociologie (AFS), juillet 2025,</w:t>
      </w:r>
      <w:r w:rsidR="00F82191" w:rsidRPr="00F82191">
        <w:t xml:space="preserve"> Toulouse</w:t>
      </w:r>
      <w:r w:rsidR="00F82191">
        <w:t>, France.</w:t>
      </w:r>
    </w:p>
    <w:p w14:paraId="5FBADCC5" w14:textId="780CFAB2" w:rsidR="00C8073F" w:rsidRDefault="00C8073F" w:rsidP="00C8073F">
      <w:r>
        <w:t>Giaufer, C</w:t>
      </w:r>
      <w:r w:rsidR="00D42A41">
        <w:t>amille, Meggy Hayotte, et</w:t>
      </w:r>
      <w:r>
        <w:t xml:space="preserve"> </w:t>
      </w:r>
      <w:r w:rsidR="00D42A41">
        <w:t xml:space="preserve">Fabienne </w:t>
      </w:r>
      <w:r>
        <w:t>d’A</w:t>
      </w:r>
      <w:r w:rsidR="00D42A41">
        <w:t>rripe-Longueville. “</w:t>
      </w:r>
      <w:r>
        <w:t>Évaluer les barrières et les facilitateurs de l’engagement dans l’activité physique chez les seniors : développement et validation d’une échelle de mesu</w:t>
      </w:r>
      <w:r w:rsidR="00D42A41">
        <w:t>re de la balance décisionnelle.“</w:t>
      </w:r>
      <w:r>
        <w:t xml:space="preserve"> Institut de gérontologie des Alpes Maritimes (IGAM), « Parlez-nous de votre gériatrie »,</w:t>
      </w:r>
      <w:r w:rsidR="00D42A41">
        <w:t xml:space="preserve"> 2025,</w:t>
      </w:r>
      <w:r>
        <w:t xml:space="preserve"> Nice, France.</w:t>
      </w:r>
    </w:p>
    <w:p w14:paraId="1EB46170" w14:textId="75D4BD3D" w:rsidR="009C6A19" w:rsidRDefault="00207883" w:rsidP="001E72B9">
      <w:r>
        <w:t xml:space="preserve">Gourinat, </w:t>
      </w:r>
      <w:r w:rsidR="009C6A19">
        <w:t>Valentine</w:t>
      </w:r>
      <w:r>
        <w:t>, et Paul-Fabien Groud. “</w:t>
      </w:r>
      <w:r w:rsidR="009C6A19">
        <w:t>Amputated and prosthetic bodies facing the challenge of old age : Temporalities and experiences</w:t>
      </w:r>
      <w:r w:rsidR="00C858A8">
        <w:t>.</w:t>
      </w:r>
      <w:r>
        <w:t>“</w:t>
      </w:r>
      <w:r w:rsidR="002B0161">
        <w:t xml:space="preserve"> </w:t>
      </w:r>
      <w:r w:rsidR="002B0161" w:rsidRPr="009C6A19">
        <w:t>Annual Meeting of the Society for Social Studies of Science, sept</w:t>
      </w:r>
      <w:r w:rsidR="002B0161">
        <w:t>embre 2025, Seattle, États-Unis,</w:t>
      </w:r>
      <w:r w:rsidR="002B0161" w:rsidRPr="009C6A19">
        <w:t xml:space="preserve"> </w:t>
      </w:r>
      <w:hyperlink r:id="rId11" w:history="1">
        <w:r w:rsidR="002B0161" w:rsidRPr="009C6A19">
          <w:rPr>
            <w:rStyle w:val="Lienhypertexte"/>
          </w:rPr>
          <w:t>https://www.4sonline.org/meeting.php</w:t>
        </w:r>
      </w:hyperlink>
    </w:p>
    <w:p w14:paraId="090AC06F" w14:textId="041D7B6F" w:rsidR="001E72B9" w:rsidRDefault="001E72B9" w:rsidP="001E72B9">
      <w:pPr>
        <w:rPr>
          <w:rStyle w:val="Lienhypertexte"/>
        </w:rPr>
      </w:pPr>
      <w:r>
        <w:t>Gourion</w:t>
      </w:r>
      <w:r w:rsidR="005460B8">
        <w:t>, Marie et Anne Hovart</w:t>
      </w:r>
      <w:r>
        <w:t xml:space="preserve">. </w:t>
      </w:r>
      <w:r w:rsidR="005460B8">
        <w:t>“</w:t>
      </w:r>
      <w:r>
        <w:t>Une intervention-recherche en EHPAD à partir d’ « ateliers mouvements » pour les salariés et les résidents</w:t>
      </w:r>
      <w:r w:rsidR="005460B8">
        <w:t>.“</w:t>
      </w:r>
      <w:r>
        <w:t xml:space="preserve"> colloque du </w:t>
      </w:r>
      <w:r w:rsidR="00D075C9">
        <w:t>réseau</w:t>
      </w:r>
      <w:r w:rsidR="008150D9">
        <w:t xml:space="preserve"> RIRE (Réseau Interdisciplinaire des Recherches en EHPAD)</w:t>
      </w:r>
      <w:r>
        <w:t xml:space="preserve">, </w:t>
      </w:r>
      <w:r w:rsidR="00D075C9" w:rsidRPr="008150D9">
        <w:t>« </w:t>
      </w:r>
      <w:r w:rsidRPr="008150D9">
        <w:t>Penser l’Ehpad comme objet, contexte et terrain de recherche. Le déf</w:t>
      </w:r>
      <w:r w:rsidR="00D075C9" w:rsidRPr="008150D9">
        <w:t>i</w:t>
      </w:r>
      <w:r w:rsidR="008150D9">
        <w:t xml:space="preserve"> du croisement des disciplines. », juin 2025, Université Paris-Panthéon Assas, Paris, France. </w:t>
      </w:r>
      <w:hyperlink r:id="rId12" w:history="1">
        <w:r w:rsidR="008150D9" w:rsidRPr="00885B3D">
          <w:rPr>
            <w:rStyle w:val="Lienhypertexte"/>
          </w:rPr>
          <w:t>https://calenda.org/1256646</w:t>
        </w:r>
      </w:hyperlink>
      <w:r w:rsidR="008150D9">
        <w:t xml:space="preserve"> </w:t>
      </w:r>
    </w:p>
    <w:p w14:paraId="7C852562" w14:textId="241B54D6" w:rsidR="00950233" w:rsidRDefault="00D8247E" w:rsidP="001E72B9">
      <w:r>
        <w:lastRenderedPageBreak/>
        <w:t xml:space="preserve">Ferreira, </w:t>
      </w:r>
      <w:r w:rsidR="00950233">
        <w:t>Guilherme et Juliette Pinon</w:t>
      </w:r>
      <w:r>
        <w:t>.</w:t>
      </w:r>
      <w:r w:rsidR="00950233">
        <w:t xml:space="preserve"> </w:t>
      </w:r>
      <w:r>
        <w:t>Présentation du</w:t>
      </w:r>
      <w:r w:rsidR="00C858A8">
        <w:t xml:space="preserve"> projet PRESPOL,</w:t>
      </w:r>
      <w:r w:rsidR="00950233" w:rsidRPr="00C858A8">
        <w:t xml:space="preserve"> Ges'handi de l’IAE School of Management</w:t>
      </w:r>
      <w:r w:rsidR="00950233">
        <w:t>,</w:t>
      </w:r>
      <w:r w:rsidR="00C858A8">
        <w:t xml:space="preserve"> mai 2025,</w:t>
      </w:r>
      <w:r w:rsidR="00950233">
        <w:t xml:space="preserve"> Nancy, France. </w:t>
      </w:r>
      <w:hyperlink r:id="rId13" w:history="1">
        <w:r w:rsidR="00C858A8" w:rsidRPr="00885B3D">
          <w:rPr>
            <w:rStyle w:val="Lienhypertexte"/>
          </w:rPr>
          <w:t>https://cerefige.univ-lorraine.fr/retour-sur-le-geshandi-2025/</w:t>
        </w:r>
      </w:hyperlink>
      <w:r w:rsidR="00C858A8">
        <w:t xml:space="preserve"> </w:t>
      </w:r>
    </w:p>
    <w:p w14:paraId="1AF8103F" w14:textId="241967E5" w:rsidR="009C6A19" w:rsidRDefault="00D8247E" w:rsidP="001E72B9">
      <w:r>
        <w:t xml:space="preserve">Guchet, </w:t>
      </w:r>
      <w:r w:rsidR="009C6A19">
        <w:t>Xavier</w:t>
      </w:r>
      <w:r w:rsidR="00C858A8">
        <w:t>.</w:t>
      </w:r>
      <w:r w:rsidR="009C6A19">
        <w:t xml:space="preserve"> </w:t>
      </w:r>
      <w:r w:rsidR="00C858A8">
        <w:t>“</w:t>
      </w:r>
      <w:r w:rsidR="009C6A19">
        <w:t>Living with a graft in the longue durée: rethinking the “organ” in the age of transplant medicine</w:t>
      </w:r>
      <w:r w:rsidR="00C858A8">
        <w:t>.“</w:t>
      </w:r>
      <w:r w:rsidR="002B0161">
        <w:t xml:space="preserve"> </w:t>
      </w:r>
      <w:r w:rsidR="002B0161" w:rsidRPr="009C6A19">
        <w:t>Annual Meeting of the Society for</w:t>
      </w:r>
      <w:r w:rsidR="00CB7A2A">
        <w:t xml:space="preserve"> Social Studies of Science, </w:t>
      </w:r>
      <w:r w:rsidR="002B0161" w:rsidRPr="009C6A19">
        <w:t>sept</w:t>
      </w:r>
      <w:r w:rsidR="002B0161">
        <w:t>embre 2025, Seattle, États-Unis</w:t>
      </w:r>
      <w:r w:rsidR="00CB7A2A">
        <w:t>.</w:t>
      </w:r>
      <w:r w:rsidR="002B0161" w:rsidRPr="009C6A19">
        <w:t xml:space="preserve"> </w:t>
      </w:r>
      <w:hyperlink r:id="rId14" w:history="1">
        <w:r w:rsidR="002B0161" w:rsidRPr="009C6A19">
          <w:rPr>
            <w:rStyle w:val="Lienhypertexte"/>
          </w:rPr>
          <w:t>https://www.4sonline.org/meeting.php</w:t>
        </w:r>
      </w:hyperlink>
    </w:p>
    <w:p w14:paraId="39940D3D" w14:textId="7EAF6A48" w:rsidR="00966997" w:rsidRDefault="00084C1F" w:rsidP="001E72B9">
      <w:r>
        <w:t xml:space="preserve">Lancelot, </w:t>
      </w:r>
      <w:r w:rsidR="00966997">
        <w:t xml:space="preserve">Mathilde </w:t>
      </w:r>
      <w:r>
        <w:t>et</w:t>
      </w:r>
      <w:r w:rsidR="00966997">
        <w:t xml:space="preserve"> Sonia Desmoulin</w:t>
      </w:r>
      <w:r w:rsidR="00CB7A2A">
        <w:t>.</w:t>
      </w:r>
      <w:r w:rsidR="00966997">
        <w:t xml:space="preserve"> </w:t>
      </w:r>
      <w:r w:rsidR="00CB7A2A">
        <w:t>“</w:t>
      </w:r>
      <w:r w:rsidR="00966997">
        <w:t xml:space="preserve">Living with or accompanying chronic illness and technological care: different logics of temporal </w:t>
      </w:r>
      <w:r w:rsidR="00E77A43">
        <w:t>entanglements.“</w:t>
      </w:r>
      <w:r w:rsidR="00966997">
        <w:t xml:space="preserve"> </w:t>
      </w:r>
      <w:r w:rsidR="00966997" w:rsidRPr="003E1DF3">
        <w:t>Medical Anthro</w:t>
      </w:r>
      <w:r w:rsidR="00CB7A2A">
        <w:t xml:space="preserve">pology Europe Conference, </w:t>
      </w:r>
      <w:r w:rsidR="00966997" w:rsidRPr="003E1DF3">
        <w:t>septembre 2025, Université de Vienne, Vienne, Autriche</w:t>
      </w:r>
      <w:r w:rsidR="00966997">
        <w:t xml:space="preserve">. </w:t>
      </w:r>
      <w:hyperlink r:id="rId15" w:history="1">
        <w:r w:rsidR="00966997" w:rsidRPr="00EC13E3">
          <w:rPr>
            <w:rStyle w:val="Lienhypertexte"/>
          </w:rPr>
          <w:t>https://mae.univie.ac.at/home/</w:t>
        </w:r>
      </w:hyperlink>
    </w:p>
    <w:p w14:paraId="7FCCBA84" w14:textId="2E581892" w:rsidR="00D075C9" w:rsidRDefault="00D075C9" w:rsidP="003D2C4B">
      <w:pPr>
        <w:spacing w:before="100" w:beforeAutospacing="1" w:after="100" w:afterAutospacing="1" w:line="240" w:lineRule="auto"/>
      </w:pPr>
      <w:r>
        <w:t>Wang</w:t>
      </w:r>
      <w:r w:rsidR="00196C1D">
        <w:t>,</w:t>
      </w:r>
      <w:r>
        <w:t xml:space="preserve"> Simeng</w:t>
      </w:r>
      <w:r w:rsidR="00196C1D">
        <w:t>. “</w:t>
      </w:r>
      <w:r w:rsidR="009C6A19">
        <w:t>Expériences de vieillissement et de care chez les personnes âgées originaires de l’Asie de l’Est et du Sud-est résidant en Franc</w:t>
      </w:r>
      <w:r w:rsidR="00196C1D">
        <w:t>e : à propos du projet AsiAgiR“</w:t>
      </w:r>
      <w:r w:rsidR="009C6A19">
        <w:t xml:space="preserve">, </w:t>
      </w:r>
      <w:r w:rsidR="009C6A19" w:rsidRPr="00196C1D">
        <w:t>Journée d’étude « Prendre soin en contexte migratoire : Expériences est et sud-est asiatiques en Europe (UK et France) »</w:t>
      </w:r>
      <w:r w:rsidR="00196C1D">
        <w:t xml:space="preserve">, avril 2025, Aubervilliers, France. </w:t>
      </w:r>
      <w:hyperlink r:id="rId16" w:history="1">
        <w:r w:rsidR="00196C1D" w:rsidRPr="00885B3D">
          <w:rPr>
            <w:rStyle w:val="Lienhypertexte"/>
          </w:rPr>
          <w:t>https://www.migrations-asiatiques-en-france.cnrs.fr/projet-asiagir/actualites-news/494-journee-detudes-prendre-soin-en-contexte-migratoire-experiences-est-et-sud-est-asiatiques-en-europe-uk-et-france</w:t>
        </w:r>
      </w:hyperlink>
      <w:r w:rsidR="00196C1D">
        <w:t xml:space="preserve"> </w:t>
      </w:r>
    </w:p>
    <w:p w14:paraId="6C1C6697" w14:textId="0C5A2EE1" w:rsidR="006B662D" w:rsidRDefault="006B662D" w:rsidP="006B662D">
      <w:pPr>
        <w:pStyle w:val="Titre1"/>
      </w:pPr>
      <w:bookmarkStart w:id="5" w:name="_Toc211440670"/>
      <w:r>
        <w:t>Poster</w:t>
      </w:r>
      <w:r w:rsidR="00F91E96">
        <w:t>s</w:t>
      </w:r>
      <w:bookmarkEnd w:id="5"/>
    </w:p>
    <w:p w14:paraId="1898ACD0" w14:textId="2D011248" w:rsidR="004A5973" w:rsidRPr="004A5973" w:rsidRDefault="004A5973" w:rsidP="004A5973">
      <w:r>
        <w:t>Da Cunha</w:t>
      </w:r>
      <w:r w:rsidR="00D062B6">
        <w:t>, Eloïse</w:t>
      </w:r>
      <w:r>
        <w:t>,</w:t>
      </w:r>
      <w:r w:rsidR="00D062B6">
        <w:t xml:space="preserve"> Valeria Manera, Raphaël</w:t>
      </w:r>
      <w:r>
        <w:t xml:space="preserve"> Zory</w:t>
      </w:r>
      <w:r w:rsidR="00D062B6">
        <w:t xml:space="preserve"> et Auriane Gros. “</w:t>
      </w:r>
      <w:r>
        <w:t>Speech-based machine learning for early Alzheimer’s phenotypes classification: Predicting clinical diagnosis and unde</w:t>
      </w:r>
      <w:r w:rsidR="00D062B6">
        <w:t>rlying pathology at onset time</w:t>
      </w:r>
      <w:r w:rsidR="005F17EE">
        <w:t>.</w:t>
      </w:r>
      <w:r w:rsidR="00D062B6">
        <w:t xml:space="preserve">“ </w:t>
      </w:r>
      <w:r>
        <w:t>Alzheimer's Association International Conference (AAIC),</w:t>
      </w:r>
      <w:r w:rsidR="00D062B6">
        <w:t xml:space="preserve"> juillet 2025,</w:t>
      </w:r>
      <w:r>
        <w:t xml:space="preserve"> Toronto, Canada.</w:t>
      </w:r>
    </w:p>
    <w:p w14:paraId="342A6814" w14:textId="2C7EC566" w:rsidR="006B662D" w:rsidRDefault="005F17EE" w:rsidP="006B662D">
      <w:r>
        <w:t xml:space="preserve">Da Cunha, Eloïse, Raphaël </w:t>
      </w:r>
      <w:r w:rsidR="006B662D">
        <w:t xml:space="preserve">Zory, </w:t>
      </w:r>
      <w:r>
        <w:t xml:space="preserve">Frédéric </w:t>
      </w:r>
      <w:r w:rsidR="006B662D">
        <w:t xml:space="preserve">Chorin, </w:t>
      </w:r>
      <w:r>
        <w:t>Valeria  Manera et Auriane Gros</w:t>
      </w:r>
      <w:r w:rsidR="006B662D">
        <w:t xml:space="preserve">. </w:t>
      </w:r>
      <w:r>
        <w:t>“</w:t>
      </w:r>
      <w:r w:rsidR="006B662D">
        <w:t>Frailty detection in older adults using speech-based Machine Learningmodels : Potential of an accessible tool to limit neurocognitive disorders</w:t>
      </w:r>
      <w:r>
        <w:t xml:space="preserve">.“ </w:t>
      </w:r>
      <w:r w:rsidR="006B662D">
        <w:t>Alzheimer's Association International Conference (AAIC),</w:t>
      </w:r>
      <w:r>
        <w:t xml:space="preserve"> juillet 2025</w:t>
      </w:r>
      <w:r w:rsidR="006B662D">
        <w:t xml:space="preserve"> Toronto, Canada</w:t>
      </w:r>
      <w:r w:rsidR="00FD7CC8">
        <w:t>.</w:t>
      </w:r>
    </w:p>
    <w:p w14:paraId="59E789CD" w14:textId="2A119C68" w:rsidR="004A5973" w:rsidRPr="006B662D" w:rsidRDefault="00FD7CC8" w:rsidP="004A5973">
      <w:r>
        <w:t>Palermo, Angèle</w:t>
      </w:r>
      <w:r w:rsidR="004A5973">
        <w:t>,</w:t>
      </w:r>
      <w:r>
        <w:t xml:space="preserve">  Maxime Deshayes et Justine Noir.</w:t>
      </w:r>
      <w:r w:rsidR="004A5973">
        <w:t xml:space="preserve"> (2025) </w:t>
      </w:r>
      <w:r>
        <w:t>“</w:t>
      </w:r>
      <w:r w:rsidR="004A5973">
        <w:t xml:space="preserve">Les apports du design social dans la promotion de l'activité </w:t>
      </w:r>
      <w:r>
        <w:t xml:space="preserve">physique chez les seniors.“ </w:t>
      </w:r>
      <w:r w:rsidR="004A5973" w:rsidRPr="00FD7CC8">
        <w:t>Colloque interdisc</w:t>
      </w:r>
      <w:r>
        <w:t>iplinaire et interprofessionnel</w:t>
      </w:r>
      <w:r w:rsidR="004A5973" w:rsidRPr="00FD7CC8">
        <w:t xml:space="preserve"> </w:t>
      </w:r>
      <w:r>
        <w:t>« </w:t>
      </w:r>
      <w:r w:rsidR="004A5973" w:rsidRPr="00FD7CC8">
        <w:t>La société face aux vulnérabilités : réflexions et perspectives pour les disciplines de conception</w:t>
      </w:r>
      <w:r>
        <w:t> », juillet 2025</w:t>
      </w:r>
      <w:r w:rsidR="004A5973">
        <w:t>, Nîmes, France.</w:t>
      </w:r>
      <w:r>
        <w:t xml:space="preserve"> </w:t>
      </w:r>
      <w:hyperlink r:id="rId17" w:history="1">
        <w:r w:rsidRPr="00885B3D">
          <w:rPr>
            <w:rStyle w:val="Lienhypertexte"/>
          </w:rPr>
          <w:t>https://projekt.unimes.fr/la-societe-face-aux-vulnerabilites-%C2%B7-reflexions-et-perspectives-pour-les-disciplines-de-conception/</w:t>
        </w:r>
      </w:hyperlink>
      <w:r>
        <w:t xml:space="preserve"> </w:t>
      </w:r>
    </w:p>
    <w:p w14:paraId="229E62B4" w14:textId="77777777" w:rsidR="004477FE" w:rsidRDefault="004477FE" w:rsidP="009616E9">
      <w:pPr>
        <w:pStyle w:val="Titre1"/>
      </w:pPr>
      <w:bookmarkStart w:id="6" w:name="_Toc211440671"/>
      <w:r>
        <w:t>Organisation d’évènements</w:t>
      </w:r>
      <w:r w:rsidR="001D031C">
        <w:t xml:space="preserve"> scientifiques</w:t>
      </w:r>
      <w:bookmarkEnd w:id="6"/>
    </w:p>
    <w:p w14:paraId="313D5614" w14:textId="12B70C3A" w:rsidR="001E72B9" w:rsidRDefault="001E72B9" w:rsidP="001E72B9">
      <w:r>
        <w:t xml:space="preserve">Coorganisation de la journée d’étude 2025 de l’équipe de recherche </w:t>
      </w:r>
      <w:r w:rsidR="00824439">
        <w:t>« S</w:t>
      </w:r>
      <w:r>
        <w:t>avoir, rapport au savoir et processus de transmission »</w:t>
      </w:r>
      <w:r w:rsidR="009C6A19">
        <w:t xml:space="preserve"> par David Faure et Françoise Hatchuel</w:t>
      </w:r>
      <w:r w:rsidR="009F0E10">
        <w:t xml:space="preserve">. </w:t>
      </w:r>
      <w:hyperlink r:id="rId18" w:history="1">
        <w:r w:rsidRPr="00EC13E3">
          <w:rPr>
            <w:rStyle w:val="Lienhypertexte"/>
          </w:rPr>
          <w:t>https://cliniquedurapportausavoir.org/journee-detudes-de-lequipe-srspt-faire-de-la-recherche-sur-un-terrain-familier-et-la-diffuser-croisements-despaces-psychiques-et-rencon/</w:t>
        </w:r>
      </w:hyperlink>
      <w:r>
        <w:t xml:space="preserve"> </w:t>
      </w:r>
    </w:p>
    <w:p w14:paraId="191C0A12" w14:textId="2505FD86" w:rsidR="009C6A19" w:rsidRDefault="009C6A19" w:rsidP="001E72B9">
      <w:r>
        <w:t xml:space="preserve">Organisation du panel "Entangled temporalities of the experience of “chronic living” with technological devices", </w:t>
      </w:r>
      <w:r w:rsidR="002B0161">
        <w:t>par de</w:t>
      </w:r>
      <w:r w:rsidR="00121F27">
        <w:t>s membres des équipes de LivACT.</w:t>
      </w:r>
      <w:r w:rsidR="002B0161">
        <w:t xml:space="preserve"> </w:t>
      </w:r>
      <w:r w:rsidRPr="009C6A19">
        <w:t xml:space="preserve">Annual Meeting of the Society for Social </w:t>
      </w:r>
      <w:r w:rsidR="009F0E10">
        <w:t xml:space="preserve">Studies of Science, </w:t>
      </w:r>
      <w:r w:rsidRPr="009C6A19">
        <w:t>septembre 2025, Seattle, États-Unis</w:t>
      </w:r>
      <w:r>
        <w:t xml:space="preserve">. </w:t>
      </w:r>
      <w:hyperlink r:id="rId19" w:history="1">
        <w:r w:rsidRPr="00EC13E3">
          <w:rPr>
            <w:rStyle w:val="Lienhypertexte"/>
          </w:rPr>
          <w:t>https://www.4sonline.org/meeting.php</w:t>
        </w:r>
      </w:hyperlink>
      <w:r>
        <w:t xml:space="preserve"> </w:t>
      </w:r>
    </w:p>
    <w:p w14:paraId="63BB0EFB" w14:textId="0AA16C2B" w:rsidR="003E1DF3" w:rsidRDefault="003E1DF3" w:rsidP="001E72B9">
      <w:r>
        <w:t>Organisation du panel "Entangled temporalities of the experience of “chronic living” with technological devices", par des membre</w:t>
      </w:r>
      <w:r w:rsidR="00121F27">
        <w:t>s des équipes de LivACT.</w:t>
      </w:r>
      <w:r>
        <w:t xml:space="preserve"> </w:t>
      </w:r>
      <w:r w:rsidRPr="003E1DF3">
        <w:t>Medical Anthro</w:t>
      </w:r>
      <w:r w:rsidR="009F0E10">
        <w:t xml:space="preserve">pology Europe </w:t>
      </w:r>
      <w:r w:rsidR="009F0E10">
        <w:lastRenderedPageBreak/>
        <w:t xml:space="preserve">Conference, </w:t>
      </w:r>
      <w:r w:rsidRPr="003E1DF3">
        <w:t>septembre 2025, Université de Vienne, Vienne, Autriche</w:t>
      </w:r>
      <w:r>
        <w:t xml:space="preserve">. </w:t>
      </w:r>
      <w:hyperlink r:id="rId20" w:history="1">
        <w:r w:rsidRPr="00EC13E3">
          <w:rPr>
            <w:rStyle w:val="Lienhypertexte"/>
          </w:rPr>
          <w:t>https://mae.univie.ac.at/home/</w:t>
        </w:r>
      </w:hyperlink>
      <w:r>
        <w:t xml:space="preserve"> </w:t>
      </w:r>
    </w:p>
    <w:p w14:paraId="1A3AA71A" w14:textId="3CF250A1" w:rsidR="003B22D1" w:rsidRPr="001E72B9" w:rsidRDefault="009F0E10" w:rsidP="003B22D1">
      <w:r>
        <w:t>Organisation de</w:t>
      </w:r>
      <w:r w:rsidR="003B22D1">
        <w:t xml:space="preserve"> la </w:t>
      </w:r>
      <w:r w:rsidR="003B22D1" w:rsidRPr="009F0E10">
        <w:t xml:space="preserve">journée d’étude </w:t>
      </w:r>
      <w:r w:rsidR="00961542">
        <w:t>"</w:t>
      </w:r>
      <w:r w:rsidR="003B22D1" w:rsidRPr="009F0E10">
        <w:t>Le handicap, la santé et l’emploi</w:t>
      </w:r>
      <w:r w:rsidR="00961542">
        <w:t xml:space="preserve"> vus des deux côtés du guichet"</w:t>
      </w:r>
      <w:r>
        <w:t xml:space="preserve">, par Sophie Dessein et Catherine Spieser. </w:t>
      </w:r>
      <w:r w:rsidR="00121F27">
        <w:t>J</w:t>
      </w:r>
      <w:r w:rsidRPr="00121F27">
        <w:t>ournée d’étude « Le handicap, la santé et l’emploi vus des deux côtés du guichet »</w:t>
      </w:r>
      <w:r w:rsidR="00121F27">
        <w:t>,</w:t>
      </w:r>
      <w:r w:rsidR="00121F27" w:rsidRPr="00121F27">
        <w:t xml:space="preserve"> </w:t>
      </w:r>
      <w:r w:rsidR="00121F27">
        <w:t xml:space="preserve">juin 2025, Paris France. </w:t>
      </w:r>
      <w:hyperlink r:id="rId21" w:history="1">
        <w:r w:rsidR="00525736" w:rsidRPr="00885B3D">
          <w:rPr>
            <w:rStyle w:val="Lienhypertexte"/>
          </w:rPr>
          <w:t>https://projekt.unimes.fr/la-societe-face-aux-vulnerabilites-·-reflehttps://calenda.org/1265249xions-et-perspectives-pour-les-disciplines-de-conception/</w:t>
        </w:r>
      </w:hyperlink>
      <w:r w:rsidR="00525736">
        <w:t xml:space="preserve"> </w:t>
      </w:r>
    </w:p>
    <w:p w14:paraId="572943D8" w14:textId="77777777" w:rsidR="001D031C" w:rsidRDefault="001D031C" w:rsidP="009616E9">
      <w:pPr>
        <w:pStyle w:val="Titre1"/>
      </w:pPr>
      <w:bookmarkStart w:id="7" w:name="_Toc211440672"/>
      <w:r>
        <w:t>Publications grand public</w:t>
      </w:r>
      <w:bookmarkEnd w:id="7"/>
    </w:p>
    <w:p w14:paraId="651CA689" w14:textId="1FA37E92" w:rsidR="00982385" w:rsidRDefault="00982385" w:rsidP="00982385">
      <w:r>
        <w:t>Le Marois</w:t>
      </w:r>
      <w:r w:rsidR="005E6165">
        <w:t>, Rachel.</w:t>
      </w:r>
      <w:r w:rsidR="00961542">
        <w:t xml:space="preserve"> "</w:t>
      </w:r>
      <w:r w:rsidRPr="00961542">
        <w:t>Quand la pandémie de COVID-19 incite à parler du handicap invisible au travail en France et remet en question la structure traditionnelle du lieu de travail</w:t>
      </w:r>
      <w:r w:rsidR="003F1377">
        <w:t>.</w:t>
      </w:r>
      <w:r w:rsidR="00961542">
        <w:t>"</w:t>
      </w:r>
      <w:r w:rsidR="004C4577">
        <w:t xml:space="preserve"> A</w:t>
      </w:r>
      <w:r>
        <w:t>rticle du blog du projet PRESPOL, juin 2025.</w:t>
      </w:r>
      <w:r w:rsidR="00961542">
        <w:t xml:space="preserve"> </w:t>
      </w:r>
      <w:hyperlink r:id="rId22" w:history="1">
        <w:r w:rsidR="00961542" w:rsidRPr="00885B3D">
          <w:rPr>
            <w:rStyle w:val="Lienhypertexte"/>
          </w:rPr>
          <w:t>https://prespol.hypotheses.org/4253</w:t>
        </w:r>
      </w:hyperlink>
      <w:r w:rsidR="00961542">
        <w:t xml:space="preserve"> </w:t>
      </w:r>
    </w:p>
    <w:p w14:paraId="172DB348" w14:textId="75907009" w:rsidR="00982385" w:rsidRDefault="005E6165" w:rsidP="00982385">
      <w:r>
        <w:t>Bouchet, Célia et Juliette Pinon.</w:t>
      </w:r>
      <w:r w:rsidR="00961542">
        <w:t xml:space="preserve"> "</w:t>
      </w:r>
      <w:r w:rsidR="00961542" w:rsidRPr="00961542">
        <w:t>« </w:t>
      </w:r>
      <w:r w:rsidR="00982385" w:rsidRPr="00961542">
        <w:t>Personnes handicapées » ou « personnes en situation de handicap » : pourquoi ne pas trancher ?</w:t>
      </w:r>
      <w:r w:rsidR="00961542">
        <w:t>"</w:t>
      </w:r>
      <w:r w:rsidR="00982385">
        <w:t xml:space="preserve"> </w:t>
      </w:r>
      <w:r w:rsidR="003F1377">
        <w:t>A</w:t>
      </w:r>
      <w:r w:rsidR="00982385">
        <w:t>rticle du blog du projet PRESPOL, mai 2025.</w:t>
      </w:r>
      <w:r w:rsidR="00961542">
        <w:t xml:space="preserve"> </w:t>
      </w:r>
      <w:hyperlink r:id="rId23" w:history="1">
        <w:r w:rsidR="00961542" w:rsidRPr="00885B3D">
          <w:rPr>
            <w:rStyle w:val="Lienhypertexte"/>
          </w:rPr>
          <w:t>https://prespol.hypotheses.org/3092</w:t>
        </w:r>
      </w:hyperlink>
      <w:r w:rsidR="00961542">
        <w:t xml:space="preserve"> </w:t>
      </w:r>
    </w:p>
    <w:p w14:paraId="4F439F02" w14:textId="49A4C301" w:rsidR="00982385" w:rsidRPr="00982385" w:rsidRDefault="00982385" w:rsidP="00982385">
      <w:r>
        <w:t>Juliette Pinon</w:t>
      </w:r>
      <w:r w:rsidR="00717460">
        <w:t>.</w:t>
      </w:r>
      <w:r w:rsidR="00961542">
        <w:t xml:space="preserve"> "</w:t>
      </w:r>
      <w:r w:rsidRPr="00961542">
        <w:t>Retour sur le colloque « Ges’Handi » – 2ᵉ édition</w:t>
      </w:r>
      <w:r w:rsidR="00717460">
        <w:t> »</w:t>
      </w:r>
      <w:r w:rsidR="003F1377">
        <w:t>.</w:t>
      </w:r>
      <w:r w:rsidR="00961542">
        <w:t>"</w:t>
      </w:r>
      <w:r w:rsidR="003F1377">
        <w:t xml:space="preserve"> A</w:t>
      </w:r>
      <w:r>
        <w:t>rticle du blog du projet PRESPOL, septembre 2025.</w:t>
      </w:r>
      <w:r w:rsidR="00961542">
        <w:t xml:space="preserve"> </w:t>
      </w:r>
      <w:hyperlink r:id="rId24" w:history="1">
        <w:r w:rsidR="00961542" w:rsidRPr="00885B3D">
          <w:rPr>
            <w:rStyle w:val="Lienhypertexte"/>
          </w:rPr>
          <w:t>https://prespol.hypotheses.org/4951</w:t>
        </w:r>
      </w:hyperlink>
      <w:r w:rsidR="00961542">
        <w:t xml:space="preserve"> </w:t>
      </w:r>
    </w:p>
    <w:p w14:paraId="7037DF00" w14:textId="77777777" w:rsidR="001D031C" w:rsidRDefault="005D26BD" w:rsidP="009616E9">
      <w:pPr>
        <w:pStyle w:val="Titre1"/>
      </w:pPr>
      <w:bookmarkStart w:id="8" w:name="_Toc211440673"/>
      <w:r>
        <w:t>Evènements grand public</w:t>
      </w:r>
      <w:bookmarkEnd w:id="8"/>
    </w:p>
    <w:p w14:paraId="2A72E396" w14:textId="77777777" w:rsidR="007642BA" w:rsidRDefault="007642BA" w:rsidP="006C1307">
      <w:r>
        <w:t xml:space="preserve">Françoise Hatchuel, Geoffrey Mille, Kristell Pothier, Hélène Sauzéon, Isabelle Tournier et Christine Vallin ont participé aux rencontres en visioconférence organisées par le PPR Autonomie et la MGEN. Il et elles ont échangé avec une trentaine d’élus MGEN engagés dans la </w:t>
      </w:r>
      <w:r w:rsidRPr="006268BA">
        <w:t xml:space="preserve">démarche </w:t>
      </w:r>
      <w:r w:rsidR="006268BA" w:rsidRPr="006268BA">
        <w:t>« </w:t>
      </w:r>
      <w:r w:rsidRPr="006268BA">
        <w:rPr>
          <w:iCs/>
        </w:rPr>
        <w:t>MGEN Proximité</w:t>
      </w:r>
      <w:r w:rsidR="006268BA" w:rsidRPr="006268BA">
        <w:rPr>
          <w:iCs/>
        </w:rPr>
        <w:t> »</w:t>
      </w:r>
      <w:r>
        <w:t>. Ces temps d’échange ont permis de croiser les expériences de terrain et les connaissances issues de la recherche.</w:t>
      </w:r>
    </w:p>
    <w:p w14:paraId="1491AA37" w14:textId="1E04F8A1" w:rsidR="00AD1CE5" w:rsidRDefault="00AD1CE5" w:rsidP="006C1307">
      <w:r>
        <w:t xml:space="preserve">Présentation par des membres du </w:t>
      </w:r>
      <w:r w:rsidR="006C1307">
        <w:t xml:space="preserve">projet Models of Autonomy de travaux </w:t>
      </w:r>
      <w:r w:rsidR="006C1307" w:rsidRPr="00687654">
        <w:t xml:space="preserve">portant sur le </w:t>
      </w:r>
      <w:r w:rsidR="003F1377">
        <w:t>vieillissement et l'autonomie.</w:t>
      </w:r>
      <w:r w:rsidR="006C1307" w:rsidRPr="00687654">
        <w:t xml:space="preserve"> </w:t>
      </w:r>
      <w:r w:rsidR="006C1307" w:rsidRPr="003F1377">
        <w:t>Congrès XR en mouvement</w:t>
      </w:r>
      <w:r w:rsidR="003F1377">
        <w:t>, juin 2025,</w:t>
      </w:r>
      <w:r w:rsidR="006C1307" w:rsidRPr="00687654">
        <w:t xml:space="preserve"> Limoges</w:t>
      </w:r>
      <w:r w:rsidR="003F1377">
        <w:t>, France</w:t>
      </w:r>
      <w:r w:rsidR="006C1307">
        <w:t>.</w:t>
      </w:r>
      <w:r w:rsidR="003F1377">
        <w:t xml:space="preserve"> </w:t>
      </w:r>
      <w:hyperlink r:id="rId25" w:history="1">
        <w:r w:rsidR="003F1377" w:rsidRPr="00885B3D">
          <w:rPr>
            <w:rStyle w:val="Lienhypertexte"/>
          </w:rPr>
          <w:t>https://colloquexr.sciencesconf.org/</w:t>
        </w:r>
      </w:hyperlink>
      <w:r w:rsidR="003F1377">
        <w:t xml:space="preserve"> </w:t>
      </w:r>
    </w:p>
    <w:p w14:paraId="361C95E3" w14:textId="77777777" w:rsidR="002415E3" w:rsidRDefault="00483BF1" w:rsidP="00483BF1">
      <w:r>
        <w:t>Présentation par des membres du projet Mo</w:t>
      </w:r>
      <w:r w:rsidR="003F1377">
        <w:t>dels of Autonomy de l’article "</w:t>
      </w:r>
      <w:r>
        <w:t>Care at Home vs. in a Nursing Home: A Mixed-Methods Approach to Understanding Elderly Preferences</w:t>
      </w:r>
      <w:r w:rsidR="003F1377">
        <w:t xml:space="preserve">." </w:t>
      </w:r>
      <w:r w:rsidR="00DC075B">
        <w:t>C</w:t>
      </w:r>
      <w:r w:rsidRPr="00DC075B">
        <w:t>olloque Retraite et Vieillissement de la Caisse des dépôts et consignations</w:t>
      </w:r>
      <w:r w:rsidR="00DC075B">
        <w:t xml:space="preserve">, octobre 2025, Paris, France. </w:t>
      </w:r>
    </w:p>
    <w:p w14:paraId="333BC6B7" w14:textId="6FAFE8E0" w:rsidR="00483BF1" w:rsidRDefault="00C954FC" w:rsidP="00483BF1">
      <w:hyperlink r:id="rId26" w:history="1">
        <w:r w:rsidR="00DC075B" w:rsidRPr="00885B3D">
          <w:rPr>
            <w:rStyle w:val="Lienhypertexte"/>
          </w:rPr>
          <w:t>https://politiques-sociales.caissedesdepots.fr/evenements/colloque-retraite-et-vieillissement-2025</w:t>
        </w:r>
      </w:hyperlink>
      <w:r w:rsidR="00DC075B">
        <w:t xml:space="preserve"> </w:t>
      </w:r>
    </w:p>
    <w:p w14:paraId="4A85CCFD" w14:textId="65F3E351" w:rsidR="002415E3" w:rsidRDefault="002415E3" w:rsidP="00483BF1">
      <w:r>
        <w:t xml:space="preserve">Animation par des membres du projet Models of Autonomy de l’atelier "Un esprit sain dans un corps sain." Fête de la science, octobre 2025, Université Paris Cité, Paris, France. </w:t>
      </w:r>
      <w:hyperlink r:id="rId27" w:history="1">
        <w:r w:rsidRPr="001D0D5B">
          <w:rPr>
            <w:rStyle w:val="Lienhypertexte"/>
          </w:rPr>
          <w:t>https://fetedelascience.u-paris.fr/events/event/etes-vous-vraiment-en-forme/</w:t>
        </w:r>
      </w:hyperlink>
      <w:r>
        <w:t xml:space="preserve"> </w:t>
      </w:r>
    </w:p>
    <w:p w14:paraId="17431FF1" w14:textId="192AFFA8" w:rsidR="00985550" w:rsidRDefault="00985550" w:rsidP="00985550">
      <w:r>
        <w:t>Présentation par Damien Vitiellot</w:t>
      </w:r>
      <w:r w:rsidR="00DC075B">
        <w:t xml:space="preserve"> "</w:t>
      </w:r>
      <w:r w:rsidRPr="00DC075B">
        <w:t>L’activité physique adaptée : Bouger po</w:t>
      </w:r>
      <w:r w:rsidR="00DC075B">
        <w:t>ur sa santé, en toute sécurité"</w:t>
      </w:r>
      <w:r>
        <w:t xml:space="preserve"> lors d’un webinaire du magazine Preventica.</w:t>
      </w:r>
      <w:r w:rsidR="00DC075B">
        <w:t xml:space="preserve"> </w:t>
      </w:r>
      <w:hyperlink r:id="rId28" w:history="1">
        <w:r w:rsidR="00DC075B" w:rsidRPr="00885B3D">
          <w:rPr>
            <w:rStyle w:val="Lienhypertexte"/>
          </w:rPr>
          <w:t>https://www.preventica.com/webinars/lactivite-physique-adaptee-bouger-pour-sa-sante-en-toute-securite</w:t>
        </w:r>
      </w:hyperlink>
      <w:r w:rsidR="00DC075B">
        <w:t xml:space="preserve"> </w:t>
      </w:r>
    </w:p>
    <w:sectPr w:rsidR="009855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18320" w14:textId="77777777" w:rsidR="00C954FC" w:rsidRDefault="00C954FC" w:rsidP="000D5A90">
      <w:pPr>
        <w:spacing w:after="0" w:line="240" w:lineRule="auto"/>
      </w:pPr>
      <w:r>
        <w:separator/>
      </w:r>
    </w:p>
  </w:endnote>
  <w:endnote w:type="continuationSeparator" w:id="0">
    <w:p w14:paraId="0F9E241B" w14:textId="77777777" w:rsidR="00C954FC" w:rsidRDefault="00C954FC" w:rsidP="000D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30EAE" w14:textId="77777777" w:rsidR="00C954FC" w:rsidRDefault="00C954FC" w:rsidP="000D5A90">
      <w:pPr>
        <w:spacing w:after="0" w:line="240" w:lineRule="auto"/>
      </w:pPr>
      <w:r>
        <w:separator/>
      </w:r>
    </w:p>
  </w:footnote>
  <w:footnote w:type="continuationSeparator" w:id="0">
    <w:p w14:paraId="762DAA8A" w14:textId="77777777" w:rsidR="00C954FC" w:rsidRDefault="00C954FC" w:rsidP="000D5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663"/>
    <w:multiLevelType w:val="hybridMultilevel"/>
    <w:tmpl w:val="CA4AF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C14FB7"/>
    <w:multiLevelType w:val="multilevel"/>
    <w:tmpl w:val="C536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84E30"/>
    <w:multiLevelType w:val="multilevel"/>
    <w:tmpl w:val="8640D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691C63"/>
    <w:multiLevelType w:val="multilevel"/>
    <w:tmpl w:val="6E24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3208A"/>
    <w:multiLevelType w:val="hybridMultilevel"/>
    <w:tmpl w:val="8760E7F4"/>
    <w:lvl w:ilvl="0" w:tplc="33C8DFCE">
      <w:start w:val="1"/>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ADE1A50"/>
    <w:multiLevelType w:val="hybridMultilevel"/>
    <w:tmpl w:val="E61ED3DE"/>
    <w:lvl w:ilvl="0" w:tplc="33C8DFC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B939C2"/>
    <w:multiLevelType w:val="hybridMultilevel"/>
    <w:tmpl w:val="EC1CA79A"/>
    <w:lvl w:ilvl="0" w:tplc="6AA4AA88">
      <w:start w:val="1"/>
      <w:numFmt w:val="bullet"/>
      <w:lvlText w:val=""/>
      <w:lvlJc w:val="left"/>
      <w:pPr>
        <w:tabs>
          <w:tab w:val="num" w:pos="720"/>
        </w:tabs>
        <w:ind w:left="720" w:hanging="360"/>
      </w:pPr>
      <w:rPr>
        <w:rFonts w:ascii="Wingdings" w:hAnsi="Wingdings" w:hint="default"/>
      </w:rPr>
    </w:lvl>
    <w:lvl w:ilvl="1" w:tplc="D03AC480" w:tentative="1">
      <w:start w:val="1"/>
      <w:numFmt w:val="bullet"/>
      <w:lvlText w:val=""/>
      <w:lvlJc w:val="left"/>
      <w:pPr>
        <w:tabs>
          <w:tab w:val="num" w:pos="1440"/>
        </w:tabs>
        <w:ind w:left="1440" w:hanging="360"/>
      </w:pPr>
      <w:rPr>
        <w:rFonts w:ascii="Wingdings" w:hAnsi="Wingdings" w:hint="default"/>
      </w:rPr>
    </w:lvl>
    <w:lvl w:ilvl="2" w:tplc="F0B2A106" w:tentative="1">
      <w:start w:val="1"/>
      <w:numFmt w:val="bullet"/>
      <w:lvlText w:val=""/>
      <w:lvlJc w:val="left"/>
      <w:pPr>
        <w:tabs>
          <w:tab w:val="num" w:pos="2160"/>
        </w:tabs>
        <w:ind w:left="2160" w:hanging="360"/>
      </w:pPr>
      <w:rPr>
        <w:rFonts w:ascii="Wingdings" w:hAnsi="Wingdings" w:hint="default"/>
      </w:rPr>
    </w:lvl>
    <w:lvl w:ilvl="3" w:tplc="000ADE32" w:tentative="1">
      <w:start w:val="1"/>
      <w:numFmt w:val="bullet"/>
      <w:lvlText w:val=""/>
      <w:lvlJc w:val="left"/>
      <w:pPr>
        <w:tabs>
          <w:tab w:val="num" w:pos="2880"/>
        </w:tabs>
        <w:ind w:left="2880" w:hanging="360"/>
      </w:pPr>
      <w:rPr>
        <w:rFonts w:ascii="Wingdings" w:hAnsi="Wingdings" w:hint="default"/>
      </w:rPr>
    </w:lvl>
    <w:lvl w:ilvl="4" w:tplc="DB9EDDC2" w:tentative="1">
      <w:start w:val="1"/>
      <w:numFmt w:val="bullet"/>
      <w:lvlText w:val=""/>
      <w:lvlJc w:val="left"/>
      <w:pPr>
        <w:tabs>
          <w:tab w:val="num" w:pos="3600"/>
        </w:tabs>
        <w:ind w:left="3600" w:hanging="360"/>
      </w:pPr>
      <w:rPr>
        <w:rFonts w:ascii="Wingdings" w:hAnsi="Wingdings" w:hint="default"/>
      </w:rPr>
    </w:lvl>
    <w:lvl w:ilvl="5" w:tplc="13F87FFA" w:tentative="1">
      <w:start w:val="1"/>
      <w:numFmt w:val="bullet"/>
      <w:lvlText w:val=""/>
      <w:lvlJc w:val="left"/>
      <w:pPr>
        <w:tabs>
          <w:tab w:val="num" w:pos="4320"/>
        </w:tabs>
        <w:ind w:left="4320" w:hanging="360"/>
      </w:pPr>
      <w:rPr>
        <w:rFonts w:ascii="Wingdings" w:hAnsi="Wingdings" w:hint="default"/>
      </w:rPr>
    </w:lvl>
    <w:lvl w:ilvl="6" w:tplc="2DD21802" w:tentative="1">
      <w:start w:val="1"/>
      <w:numFmt w:val="bullet"/>
      <w:lvlText w:val=""/>
      <w:lvlJc w:val="left"/>
      <w:pPr>
        <w:tabs>
          <w:tab w:val="num" w:pos="5040"/>
        </w:tabs>
        <w:ind w:left="5040" w:hanging="360"/>
      </w:pPr>
      <w:rPr>
        <w:rFonts w:ascii="Wingdings" w:hAnsi="Wingdings" w:hint="default"/>
      </w:rPr>
    </w:lvl>
    <w:lvl w:ilvl="7" w:tplc="57B2B8F0" w:tentative="1">
      <w:start w:val="1"/>
      <w:numFmt w:val="bullet"/>
      <w:lvlText w:val=""/>
      <w:lvlJc w:val="left"/>
      <w:pPr>
        <w:tabs>
          <w:tab w:val="num" w:pos="5760"/>
        </w:tabs>
        <w:ind w:left="5760" w:hanging="360"/>
      </w:pPr>
      <w:rPr>
        <w:rFonts w:ascii="Wingdings" w:hAnsi="Wingdings" w:hint="default"/>
      </w:rPr>
    </w:lvl>
    <w:lvl w:ilvl="8" w:tplc="6D283442"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02"/>
    <w:rsid w:val="00084C1F"/>
    <w:rsid w:val="000D39AF"/>
    <w:rsid w:val="000D5A90"/>
    <w:rsid w:val="000E01E7"/>
    <w:rsid w:val="000E68ED"/>
    <w:rsid w:val="00101123"/>
    <w:rsid w:val="001167FF"/>
    <w:rsid w:val="00121F27"/>
    <w:rsid w:val="00155FA5"/>
    <w:rsid w:val="00182EB9"/>
    <w:rsid w:val="00194B6E"/>
    <w:rsid w:val="00196C1D"/>
    <w:rsid w:val="001D031C"/>
    <w:rsid w:val="001E72B9"/>
    <w:rsid w:val="00207883"/>
    <w:rsid w:val="002415E3"/>
    <w:rsid w:val="002B0161"/>
    <w:rsid w:val="00384B43"/>
    <w:rsid w:val="003B22D1"/>
    <w:rsid w:val="003D2C4B"/>
    <w:rsid w:val="003E1DF3"/>
    <w:rsid w:val="003F1377"/>
    <w:rsid w:val="00446F6F"/>
    <w:rsid w:val="004477FE"/>
    <w:rsid w:val="00476D38"/>
    <w:rsid w:val="00483BF1"/>
    <w:rsid w:val="004A5973"/>
    <w:rsid w:val="004B4647"/>
    <w:rsid w:val="004C4577"/>
    <w:rsid w:val="004D3531"/>
    <w:rsid w:val="00525736"/>
    <w:rsid w:val="00535CA1"/>
    <w:rsid w:val="005460B8"/>
    <w:rsid w:val="00554CC8"/>
    <w:rsid w:val="00565CF7"/>
    <w:rsid w:val="00597BD9"/>
    <w:rsid w:val="005B4BBA"/>
    <w:rsid w:val="005B6902"/>
    <w:rsid w:val="005D26BD"/>
    <w:rsid w:val="005E6165"/>
    <w:rsid w:val="005F17EE"/>
    <w:rsid w:val="00605D7E"/>
    <w:rsid w:val="006268BA"/>
    <w:rsid w:val="00637870"/>
    <w:rsid w:val="00645211"/>
    <w:rsid w:val="006B5736"/>
    <w:rsid w:val="006B662D"/>
    <w:rsid w:val="006C1307"/>
    <w:rsid w:val="0071423A"/>
    <w:rsid w:val="00717460"/>
    <w:rsid w:val="00717967"/>
    <w:rsid w:val="00724741"/>
    <w:rsid w:val="007428B1"/>
    <w:rsid w:val="00751B22"/>
    <w:rsid w:val="007642BA"/>
    <w:rsid w:val="007C4D59"/>
    <w:rsid w:val="008150D9"/>
    <w:rsid w:val="00824439"/>
    <w:rsid w:val="00854DF2"/>
    <w:rsid w:val="008A7EC9"/>
    <w:rsid w:val="008F6E2E"/>
    <w:rsid w:val="00950233"/>
    <w:rsid w:val="00957E8E"/>
    <w:rsid w:val="00961542"/>
    <w:rsid w:val="009616E9"/>
    <w:rsid w:val="00966997"/>
    <w:rsid w:val="00982385"/>
    <w:rsid w:val="00985550"/>
    <w:rsid w:val="009B54B2"/>
    <w:rsid w:val="009C6A19"/>
    <w:rsid w:val="009F0E10"/>
    <w:rsid w:val="00A45F43"/>
    <w:rsid w:val="00A70E4D"/>
    <w:rsid w:val="00AD1CE5"/>
    <w:rsid w:val="00AF2BA3"/>
    <w:rsid w:val="00B4685A"/>
    <w:rsid w:val="00B553BB"/>
    <w:rsid w:val="00B60898"/>
    <w:rsid w:val="00C8073F"/>
    <w:rsid w:val="00C858A8"/>
    <w:rsid w:val="00C954FC"/>
    <w:rsid w:val="00CB7A2A"/>
    <w:rsid w:val="00CD098D"/>
    <w:rsid w:val="00CE0E05"/>
    <w:rsid w:val="00D062B6"/>
    <w:rsid w:val="00D075C9"/>
    <w:rsid w:val="00D42A41"/>
    <w:rsid w:val="00D450E8"/>
    <w:rsid w:val="00D8247E"/>
    <w:rsid w:val="00D90F4F"/>
    <w:rsid w:val="00DC075B"/>
    <w:rsid w:val="00E15673"/>
    <w:rsid w:val="00E15C73"/>
    <w:rsid w:val="00E762D3"/>
    <w:rsid w:val="00E77A43"/>
    <w:rsid w:val="00EC2502"/>
    <w:rsid w:val="00F30CD9"/>
    <w:rsid w:val="00F7462F"/>
    <w:rsid w:val="00F82191"/>
    <w:rsid w:val="00F82B8C"/>
    <w:rsid w:val="00F91E96"/>
    <w:rsid w:val="00FB6746"/>
    <w:rsid w:val="00FD310A"/>
    <w:rsid w:val="00FD7C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2CD2"/>
  <w15:chartTrackingRefBased/>
  <w15:docId w15:val="{0FBE5130-75FB-47C8-AB54-930DDB43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616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16E9"/>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1E72B9"/>
    <w:pPr>
      <w:ind w:left="720"/>
      <w:contextualSpacing/>
    </w:pPr>
  </w:style>
  <w:style w:type="character" w:styleId="Lienhypertexte">
    <w:name w:val="Hyperlink"/>
    <w:basedOn w:val="Policepardfaut"/>
    <w:uiPriority w:val="99"/>
    <w:unhideWhenUsed/>
    <w:rsid w:val="001E72B9"/>
    <w:rPr>
      <w:color w:val="0563C1" w:themeColor="hyperlink"/>
      <w:u w:val="single"/>
    </w:rPr>
  </w:style>
  <w:style w:type="character" w:customStyle="1" w:styleId="cursor-not-allowed">
    <w:name w:val="cursor-not-allowed"/>
    <w:basedOn w:val="Policepardfaut"/>
    <w:rsid w:val="003D2C4B"/>
  </w:style>
  <w:style w:type="character" w:styleId="Accentuation">
    <w:name w:val="Emphasis"/>
    <w:basedOn w:val="Policepardfaut"/>
    <w:uiPriority w:val="20"/>
    <w:qFormat/>
    <w:rsid w:val="003D2C4B"/>
    <w:rPr>
      <w:i/>
      <w:iCs/>
    </w:rPr>
  </w:style>
  <w:style w:type="character" w:styleId="Lienhypertextesuivivisit">
    <w:name w:val="FollowedHyperlink"/>
    <w:basedOn w:val="Policepardfaut"/>
    <w:uiPriority w:val="99"/>
    <w:semiHidden/>
    <w:unhideWhenUsed/>
    <w:rsid w:val="00985550"/>
    <w:rPr>
      <w:color w:val="954F72" w:themeColor="followedHyperlink"/>
      <w:u w:val="single"/>
    </w:rPr>
  </w:style>
  <w:style w:type="character" w:styleId="Marquedecommentaire">
    <w:name w:val="annotation reference"/>
    <w:basedOn w:val="Policepardfaut"/>
    <w:uiPriority w:val="99"/>
    <w:semiHidden/>
    <w:unhideWhenUsed/>
    <w:rsid w:val="00AF2BA3"/>
    <w:rPr>
      <w:sz w:val="16"/>
      <w:szCs w:val="16"/>
    </w:rPr>
  </w:style>
  <w:style w:type="paragraph" w:styleId="Commentaire">
    <w:name w:val="annotation text"/>
    <w:basedOn w:val="Normal"/>
    <w:link w:val="CommentaireCar"/>
    <w:uiPriority w:val="99"/>
    <w:semiHidden/>
    <w:unhideWhenUsed/>
    <w:rsid w:val="00AF2BA3"/>
    <w:pPr>
      <w:spacing w:line="240" w:lineRule="auto"/>
    </w:pPr>
    <w:rPr>
      <w:sz w:val="20"/>
      <w:szCs w:val="20"/>
    </w:rPr>
  </w:style>
  <w:style w:type="character" w:customStyle="1" w:styleId="CommentaireCar">
    <w:name w:val="Commentaire Car"/>
    <w:basedOn w:val="Policepardfaut"/>
    <w:link w:val="Commentaire"/>
    <w:uiPriority w:val="99"/>
    <w:semiHidden/>
    <w:rsid w:val="00AF2BA3"/>
    <w:rPr>
      <w:sz w:val="20"/>
      <w:szCs w:val="20"/>
    </w:rPr>
  </w:style>
  <w:style w:type="paragraph" w:styleId="Objetducommentaire">
    <w:name w:val="annotation subject"/>
    <w:basedOn w:val="Commentaire"/>
    <w:next w:val="Commentaire"/>
    <w:link w:val="ObjetducommentaireCar"/>
    <w:uiPriority w:val="99"/>
    <w:semiHidden/>
    <w:unhideWhenUsed/>
    <w:rsid w:val="00AF2BA3"/>
    <w:rPr>
      <w:b/>
      <w:bCs/>
    </w:rPr>
  </w:style>
  <w:style w:type="character" w:customStyle="1" w:styleId="ObjetducommentaireCar">
    <w:name w:val="Objet du commentaire Car"/>
    <w:basedOn w:val="CommentaireCar"/>
    <w:link w:val="Objetducommentaire"/>
    <w:uiPriority w:val="99"/>
    <w:semiHidden/>
    <w:rsid w:val="00AF2BA3"/>
    <w:rPr>
      <w:b/>
      <w:bCs/>
      <w:sz w:val="20"/>
      <w:szCs w:val="20"/>
    </w:rPr>
  </w:style>
  <w:style w:type="paragraph" w:styleId="Textedebulles">
    <w:name w:val="Balloon Text"/>
    <w:basedOn w:val="Normal"/>
    <w:link w:val="TextedebullesCar"/>
    <w:uiPriority w:val="99"/>
    <w:semiHidden/>
    <w:unhideWhenUsed/>
    <w:rsid w:val="00AF2B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2BA3"/>
    <w:rPr>
      <w:rFonts w:ascii="Segoe UI" w:hAnsi="Segoe UI" w:cs="Segoe UI"/>
      <w:sz w:val="18"/>
      <w:szCs w:val="18"/>
    </w:rPr>
  </w:style>
  <w:style w:type="paragraph" w:styleId="Titre">
    <w:name w:val="Title"/>
    <w:basedOn w:val="Normal"/>
    <w:next w:val="Normal"/>
    <w:link w:val="TitreCar"/>
    <w:uiPriority w:val="10"/>
    <w:qFormat/>
    <w:rsid w:val="00A70E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0E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0E4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70E4D"/>
    <w:rPr>
      <w:rFonts w:eastAsiaTheme="minorEastAsia"/>
      <w:color w:val="5A5A5A" w:themeColor="text1" w:themeTint="A5"/>
      <w:spacing w:val="15"/>
    </w:rPr>
  </w:style>
  <w:style w:type="paragraph" w:styleId="En-ttedetabledesmatires">
    <w:name w:val="TOC Heading"/>
    <w:basedOn w:val="Titre1"/>
    <w:next w:val="Normal"/>
    <w:uiPriority w:val="39"/>
    <w:unhideWhenUsed/>
    <w:qFormat/>
    <w:rsid w:val="00F91E96"/>
    <w:pPr>
      <w:outlineLvl w:val="9"/>
    </w:pPr>
    <w:rPr>
      <w:lang w:eastAsia="fr-FR"/>
    </w:rPr>
  </w:style>
  <w:style w:type="paragraph" w:styleId="TM1">
    <w:name w:val="toc 1"/>
    <w:basedOn w:val="Normal"/>
    <w:next w:val="Normal"/>
    <w:autoRedefine/>
    <w:uiPriority w:val="39"/>
    <w:unhideWhenUsed/>
    <w:rsid w:val="00F91E96"/>
    <w:pPr>
      <w:spacing w:after="100"/>
    </w:pPr>
  </w:style>
  <w:style w:type="paragraph" w:styleId="En-tte">
    <w:name w:val="header"/>
    <w:basedOn w:val="Normal"/>
    <w:link w:val="En-tteCar"/>
    <w:uiPriority w:val="99"/>
    <w:unhideWhenUsed/>
    <w:rsid w:val="000D5A90"/>
    <w:pPr>
      <w:tabs>
        <w:tab w:val="center" w:pos="4536"/>
        <w:tab w:val="right" w:pos="9072"/>
      </w:tabs>
      <w:spacing w:after="0" w:line="240" w:lineRule="auto"/>
    </w:pPr>
  </w:style>
  <w:style w:type="character" w:customStyle="1" w:styleId="En-tteCar">
    <w:name w:val="En-tête Car"/>
    <w:basedOn w:val="Policepardfaut"/>
    <w:link w:val="En-tte"/>
    <w:uiPriority w:val="99"/>
    <w:rsid w:val="000D5A90"/>
  </w:style>
  <w:style w:type="paragraph" w:styleId="Pieddepage">
    <w:name w:val="footer"/>
    <w:basedOn w:val="Normal"/>
    <w:link w:val="PieddepageCar"/>
    <w:uiPriority w:val="99"/>
    <w:unhideWhenUsed/>
    <w:rsid w:val="000D5A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A90"/>
  </w:style>
  <w:style w:type="paragraph" w:styleId="Citationintense">
    <w:name w:val="Intense Quote"/>
    <w:basedOn w:val="Normal"/>
    <w:next w:val="Normal"/>
    <w:link w:val="CitationintenseCar"/>
    <w:uiPriority w:val="30"/>
    <w:qFormat/>
    <w:rsid w:val="00E1567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E15673"/>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50368">
      <w:bodyDiv w:val="1"/>
      <w:marLeft w:val="0"/>
      <w:marRight w:val="0"/>
      <w:marTop w:val="0"/>
      <w:marBottom w:val="0"/>
      <w:divBdr>
        <w:top w:val="none" w:sz="0" w:space="0" w:color="auto"/>
        <w:left w:val="none" w:sz="0" w:space="0" w:color="auto"/>
        <w:bottom w:val="none" w:sz="0" w:space="0" w:color="auto"/>
        <w:right w:val="none" w:sz="0" w:space="0" w:color="auto"/>
      </w:divBdr>
      <w:divsChild>
        <w:div w:id="2084908979">
          <w:marLeft w:val="0"/>
          <w:marRight w:val="0"/>
          <w:marTop w:val="0"/>
          <w:marBottom w:val="0"/>
          <w:divBdr>
            <w:top w:val="none" w:sz="0" w:space="0" w:color="auto"/>
            <w:left w:val="none" w:sz="0" w:space="0" w:color="auto"/>
            <w:bottom w:val="none" w:sz="0" w:space="0" w:color="auto"/>
            <w:right w:val="none" w:sz="0" w:space="0" w:color="auto"/>
          </w:divBdr>
        </w:div>
      </w:divsChild>
    </w:div>
    <w:div w:id="210768482">
      <w:bodyDiv w:val="1"/>
      <w:marLeft w:val="0"/>
      <w:marRight w:val="0"/>
      <w:marTop w:val="0"/>
      <w:marBottom w:val="0"/>
      <w:divBdr>
        <w:top w:val="none" w:sz="0" w:space="0" w:color="auto"/>
        <w:left w:val="none" w:sz="0" w:space="0" w:color="auto"/>
        <w:bottom w:val="none" w:sz="0" w:space="0" w:color="auto"/>
        <w:right w:val="none" w:sz="0" w:space="0" w:color="auto"/>
      </w:divBdr>
    </w:div>
    <w:div w:id="284510715">
      <w:bodyDiv w:val="1"/>
      <w:marLeft w:val="0"/>
      <w:marRight w:val="0"/>
      <w:marTop w:val="0"/>
      <w:marBottom w:val="0"/>
      <w:divBdr>
        <w:top w:val="none" w:sz="0" w:space="0" w:color="auto"/>
        <w:left w:val="none" w:sz="0" w:space="0" w:color="auto"/>
        <w:bottom w:val="none" w:sz="0" w:space="0" w:color="auto"/>
        <w:right w:val="none" w:sz="0" w:space="0" w:color="auto"/>
      </w:divBdr>
    </w:div>
    <w:div w:id="312105654">
      <w:bodyDiv w:val="1"/>
      <w:marLeft w:val="0"/>
      <w:marRight w:val="0"/>
      <w:marTop w:val="0"/>
      <w:marBottom w:val="0"/>
      <w:divBdr>
        <w:top w:val="none" w:sz="0" w:space="0" w:color="auto"/>
        <w:left w:val="none" w:sz="0" w:space="0" w:color="auto"/>
        <w:bottom w:val="none" w:sz="0" w:space="0" w:color="auto"/>
        <w:right w:val="none" w:sz="0" w:space="0" w:color="auto"/>
      </w:divBdr>
      <w:divsChild>
        <w:div w:id="1811291435">
          <w:marLeft w:val="0"/>
          <w:marRight w:val="0"/>
          <w:marTop w:val="0"/>
          <w:marBottom w:val="0"/>
          <w:divBdr>
            <w:top w:val="none" w:sz="0" w:space="0" w:color="auto"/>
            <w:left w:val="none" w:sz="0" w:space="0" w:color="auto"/>
            <w:bottom w:val="none" w:sz="0" w:space="0" w:color="auto"/>
            <w:right w:val="none" w:sz="0" w:space="0" w:color="auto"/>
          </w:divBdr>
        </w:div>
      </w:divsChild>
    </w:div>
    <w:div w:id="379137848">
      <w:bodyDiv w:val="1"/>
      <w:marLeft w:val="0"/>
      <w:marRight w:val="0"/>
      <w:marTop w:val="0"/>
      <w:marBottom w:val="0"/>
      <w:divBdr>
        <w:top w:val="none" w:sz="0" w:space="0" w:color="auto"/>
        <w:left w:val="none" w:sz="0" w:space="0" w:color="auto"/>
        <w:bottom w:val="none" w:sz="0" w:space="0" w:color="auto"/>
        <w:right w:val="none" w:sz="0" w:space="0" w:color="auto"/>
      </w:divBdr>
      <w:divsChild>
        <w:div w:id="1760519316">
          <w:marLeft w:val="0"/>
          <w:marRight w:val="0"/>
          <w:marTop w:val="0"/>
          <w:marBottom w:val="0"/>
          <w:divBdr>
            <w:top w:val="none" w:sz="0" w:space="0" w:color="auto"/>
            <w:left w:val="none" w:sz="0" w:space="0" w:color="auto"/>
            <w:bottom w:val="none" w:sz="0" w:space="0" w:color="auto"/>
            <w:right w:val="none" w:sz="0" w:space="0" w:color="auto"/>
          </w:divBdr>
        </w:div>
      </w:divsChild>
    </w:div>
    <w:div w:id="379984253">
      <w:bodyDiv w:val="1"/>
      <w:marLeft w:val="0"/>
      <w:marRight w:val="0"/>
      <w:marTop w:val="0"/>
      <w:marBottom w:val="0"/>
      <w:divBdr>
        <w:top w:val="none" w:sz="0" w:space="0" w:color="auto"/>
        <w:left w:val="none" w:sz="0" w:space="0" w:color="auto"/>
        <w:bottom w:val="none" w:sz="0" w:space="0" w:color="auto"/>
        <w:right w:val="none" w:sz="0" w:space="0" w:color="auto"/>
      </w:divBdr>
      <w:divsChild>
        <w:div w:id="1182015084">
          <w:marLeft w:val="0"/>
          <w:marRight w:val="0"/>
          <w:marTop w:val="0"/>
          <w:marBottom w:val="0"/>
          <w:divBdr>
            <w:top w:val="none" w:sz="0" w:space="0" w:color="auto"/>
            <w:left w:val="none" w:sz="0" w:space="0" w:color="auto"/>
            <w:bottom w:val="none" w:sz="0" w:space="0" w:color="auto"/>
            <w:right w:val="none" w:sz="0" w:space="0" w:color="auto"/>
          </w:divBdr>
        </w:div>
      </w:divsChild>
    </w:div>
    <w:div w:id="437873379">
      <w:bodyDiv w:val="1"/>
      <w:marLeft w:val="0"/>
      <w:marRight w:val="0"/>
      <w:marTop w:val="0"/>
      <w:marBottom w:val="0"/>
      <w:divBdr>
        <w:top w:val="none" w:sz="0" w:space="0" w:color="auto"/>
        <w:left w:val="none" w:sz="0" w:space="0" w:color="auto"/>
        <w:bottom w:val="none" w:sz="0" w:space="0" w:color="auto"/>
        <w:right w:val="none" w:sz="0" w:space="0" w:color="auto"/>
      </w:divBdr>
      <w:divsChild>
        <w:div w:id="224688047">
          <w:marLeft w:val="0"/>
          <w:marRight w:val="0"/>
          <w:marTop w:val="0"/>
          <w:marBottom w:val="0"/>
          <w:divBdr>
            <w:top w:val="none" w:sz="0" w:space="0" w:color="auto"/>
            <w:left w:val="none" w:sz="0" w:space="0" w:color="auto"/>
            <w:bottom w:val="none" w:sz="0" w:space="0" w:color="auto"/>
            <w:right w:val="none" w:sz="0" w:space="0" w:color="auto"/>
          </w:divBdr>
        </w:div>
      </w:divsChild>
    </w:div>
    <w:div w:id="515734966">
      <w:bodyDiv w:val="1"/>
      <w:marLeft w:val="0"/>
      <w:marRight w:val="0"/>
      <w:marTop w:val="0"/>
      <w:marBottom w:val="0"/>
      <w:divBdr>
        <w:top w:val="none" w:sz="0" w:space="0" w:color="auto"/>
        <w:left w:val="none" w:sz="0" w:space="0" w:color="auto"/>
        <w:bottom w:val="none" w:sz="0" w:space="0" w:color="auto"/>
        <w:right w:val="none" w:sz="0" w:space="0" w:color="auto"/>
      </w:divBdr>
      <w:divsChild>
        <w:div w:id="1725983225">
          <w:marLeft w:val="0"/>
          <w:marRight w:val="0"/>
          <w:marTop w:val="0"/>
          <w:marBottom w:val="0"/>
          <w:divBdr>
            <w:top w:val="none" w:sz="0" w:space="0" w:color="auto"/>
            <w:left w:val="none" w:sz="0" w:space="0" w:color="auto"/>
            <w:bottom w:val="none" w:sz="0" w:space="0" w:color="auto"/>
            <w:right w:val="none" w:sz="0" w:space="0" w:color="auto"/>
          </w:divBdr>
        </w:div>
      </w:divsChild>
    </w:div>
    <w:div w:id="819417792">
      <w:bodyDiv w:val="1"/>
      <w:marLeft w:val="0"/>
      <w:marRight w:val="0"/>
      <w:marTop w:val="0"/>
      <w:marBottom w:val="0"/>
      <w:divBdr>
        <w:top w:val="none" w:sz="0" w:space="0" w:color="auto"/>
        <w:left w:val="none" w:sz="0" w:space="0" w:color="auto"/>
        <w:bottom w:val="none" w:sz="0" w:space="0" w:color="auto"/>
        <w:right w:val="none" w:sz="0" w:space="0" w:color="auto"/>
      </w:divBdr>
      <w:divsChild>
        <w:div w:id="1991057204">
          <w:marLeft w:val="0"/>
          <w:marRight w:val="0"/>
          <w:marTop w:val="0"/>
          <w:marBottom w:val="0"/>
          <w:divBdr>
            <w:top w:val="none" w:sz="0" w:space="0" w:color="auto"/>
            <w:left w:val="none" w:sz="0" w:space="0" w:color="auto"/>
            <w:bottom w:val="none" w:sz="0" w:space="0" w:color="auto"/>
            <w:right w:val="none" w:sz="0" w:space="0" w:color="auto"/>
          </w:divBdr>
        </w:div>
      </w:divsChild>
    </w:div>
    <w:div w:id="847140324">
      <w:bodyDiv w:val="1"/>
      <w:marLeft w:val="0"/>
      <w:marRight w:val="0"/>
      <w:marTop w:val="0"/>
      <w:marBottom w:val="0"/>
      <w:divBdr>
        <w:top w:val="none" w:sz="0" w:space="0" w:color="auto"/>
        <w:left w:val="none" w:sz="0" w:space="0" w:color="auto"/>
        <w:bottom w:val="none" w:sz="0" w:space="0" w:color="auto"/>
        <w:right w:val="none" w:sz="0" w:space="0" w:color="auto"/>
      </w:divBdr>
      <w:divsChild>
        <w:div w:id="596213553">
          <w:marLeft w:val="0"/>
          <w:marRight w:val="0"/>
          <w:marTop w:val="0"/>
          <w:marBottom w:val="0"/>
          <w:divBdr>
            <w:top w:val="none" w:sz="0" w:space="0" w:color="auto"/>
            <w:left w:val="none" w:sz="0" w:space="0" w:color="auto"/>
            <w:bottom w:val="none" w:sz="0" w:space="0" w:color="auto"/>
            <w:right w:val="none" w:sz="0" w:space="0" w:color="auto"/>
          </w:divBdr>
        </w:div>
      </w:divsChild>
    </w:div>
    <w:div w:id="939215223">
      <w:bodyDiv w:val="1"/>
      <w:marLeft w:val="0"/>
      <w:marRight w:val="0"/>
      <w:marTop w:val="0"/>
      <w:marBottom w:val="0"/>
      <w:divBdr>
        <w:top w:val="none" w:sz="0" w:space="0" w:color="auto"/>
        <w:left w:val="none" w:sz="0" w:space="0" w:color="auto"/>
        <w:bottom w:val="none" w:sz="0" w:space="0" w:color="auto"/>
        <w:right w:val="none" w:sz="0" w:space="0" w:color="auto"/>
      </w:divBdr>
    </w:div>
    <w:div w:id="9559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013294">
          <w:marLeft w:val="0"/>
          <w:marRight w:val="0"/>
          <w:marTop w:val="0"/>
          <w:marBottom w:val="0"/>
          <w:divBdr>
            <w:top w:val="none" w:sz="0" w:space="0" w:color="auto"/>
            <w:left w:val="none" w:sz="0" w:space="0" w:color="auto"/>
            <w:bottom w:val="none" w:sz="0" w:space="0" w:color="auto"/>
            <w:right w:val="none" w:sz="0" w:space="0" w:color="auto"/>
          </w:divBdr>
        </w:div>
      </w:divsChild>
    </w:div>
    <w:div w:id="994459307">
      <w:bodyDiv w:val="1"/>
      <w:marLeft w:val="0"/>
      <w:marRight w:val="0"/>
      <w:marTop w:val="0"/>
      <w:marBottom w:val="0"/>
      <w:divBdr>
        <w:top w:val="none" w:sz="0" w:space="0" w:color="auto"/>
        <w:left w:val="none" w:sz="0" w:space="0" w:color="auto"/>
        <w:bottom w:val="none" w:sz="0" w:space="0" w:color="auto"/>
        <w:right w:val="none" w:sz="0" w:space="0" w:color="auto"/>
      </w:divBdr>
    </w:div>
    <w:div w:id="1011570392">
      <w:bodyDiv w:val="1"/>
      <w:marLeft w:val="0"/>
      <w:marRight w:val="0"/>
      <w:marTop w:val="0"/>
      <w:marBottom w:val="0"/>
      <w:divBdr>
        <w:top w:val="none" w:sz="0" w:space="0" w:color="auto"/>
        <w:left w:val="none" w:sz="0" w:space="0" w:color="auto"/>
        <w:bottom w:val="none" w:sz="0" w:space="0" w:color="auto"/>
        <w:right w:val="none" w:sz="0" w:space="0" w:color="auto"/>
      </w:divBdr>
      <w:divsChild>
        <w:div w:id="197398869">
          <w:marLeft w:val="605"/>
          <w:marRight w:val="0"/>
          <w:marTop w:val="200"/>
          <w:marBottom w:val="40"/>
          <w:divBdr>
            <w:top w:val="none" w:sz="0" w:space="0" w:color="auto"/>
            <w:left w:val="none" w:sz="0" w:space="0" w:color="auto"/>
            <w:bottom w:val="none" w:sz="0" w:space="0" w:color="auto"/>
            <w:right w:val="none" w:sz="0" w:space="0" w:color="auto"/>
          </w:divBdr>
        </w:div>
        <w:div w:id="1806119018">
          <w:marLeft w:val="605"/>
          <w:marRight w:val="0"/>
          <w:marTop w:val="200"/>
          <w:marBottom w:val="40"/>
          <w:divBdr>
            <w:top w:val="none" w:sz="0" w:space="0" w:color="auto"/>
            <w:left w:val="none" w:sz="0" w:space="0" w:color="auto"/>
            <w:bottom w:val="none" w:sz="0" w:space="0" w:color="auto"/>
            <w:right w:val="none" w:sz="0" w:space="0" w:color="auto"/>
          </w:divBdr>
        </w:div>
        <w:div w:id="1135489579">
          <w:marLeft w:val="605"/>
          <w:marRight w:val="0"/>
          <w:marTop w:val="200"/>
          <w:marBottom w:val="40"/>
          <w:divBdr>
            <w:top w:val="none" w:sz="0" w:space="0" w:color="auto"/>
            <w:left w:val="none" w:sz="0" w:space="0" w:color="auto"/>
            <w:bottom w:val="none" w:sz="0" w:space="0" w:color="auto"/>
            <w:right w:val="none" w:sz="0" w:space="0" w:color="auto"/>
          </w:divBdr>
        </w:div>
      </w:divsChild>
    </w:div>
    <w:div w:id="1311711752">
      <w:bodyDiv w:val="1"/>
      <w:marLeft w:val="0"/>
      <w:marRight w:val="0"/>
      <w:marTop w:val="0"/>
      <w:marBottom w:val="0"/>
      <w:divBdr>
        <w:top w:val="none" w:sz="0" w:space="0" w:color="auto"/>
        <w:left w:val="none" w:sz="0" w:space="0" w:color="auto"/>
        <w:bottom w:val="none" w:sz="0" w:space="0" w:color="auto"/>
        <w:right w:val="none" w:sz="0" w:space="0" w:color="auto"/>
      </w:divBdr>
    </w:div>
    <w:div w:id="1469056710">
      <w:bodyDiv w:val="1"/>
      <w:marLeft w:val="0"/>
      <w:marRight w:val="0"/>
      <w:marTop w:val="0"/>
      <w:marBottom w:val="0"/>
      <w:divBdr>
        <w:top w:val="none" w:sz="0" w:space="0" w:color="auto"/>
        <w:left w:val="none" w:sz="0" w:space="0" w:color="auto"/>
        <w:bottom w:val="none" w:sz="0" w:space="0" w:color="auto"/>
        <w:right w:val="none" w:sz="0" w:space="0" w:color="auto"/>
      </w:divBdr>
      <w:divsChild>
        <w:div w:id="378747834">
          <w:marLeft w:val="0"/>
          <w:marRight w:val="0"/>
          <w:marTop w:val="0"/>
          <w:marBottom w:val="0"/>
          <w:divBdr>
            <w:top w:val="none" w:sz="0" w:space="0" w:color="auto"/>
            <w:left w:val="none" w:sz="0" w:space="0" w:color="auto"/>
            <w:bottom w:val="none" w:sz="0" w:space="0" w:color="auto"/>
            <w:right w:val="none" w:sz="0" w:space="0" w:color="auto"/>
          </w:divBdr>
        </w:div>
      </w:divsChild>
    </w:div>
    <w:div w:id="1497844751">
      <w:bodyDiv w:val="1"/>
      <w:marLeft w:val="0"/>
      <w:marRight w:val="0"/>
      <w:marTop w:val="0"/>
      <w:marBottom w:val="0"/>
      <w:divBdr>
        <w:top w:val="none" w:sz="0" w:space="0" w:color="auto"/>
        <w:left w:val="none" w:sz="0" w:space="0" w:color="auto"/>
        <w:bottom w:val="none" w:sz="0" w:space="0" w:color="auto"/>
        <w:right w:val="none" w:sz="0" w:space="0" w:color="auto"/>
      </w:divBdr>
    </w:div>
    <w:div w:id="1502619149">
      <w:bodyDiv w:val="1"/>
      <w:marLeft w:val="0"/>
      <w:marRight w:val="0"/>
      <w:marTop w:val="0"/>
      <w:marBottom w:val="0"/>
      <w:divBdr>
        <w:top w:val="none" w:sz="0" w:space="0" w:color="auto"/>
        <w:left w:val="none" w:sz="0" w:space="0" w:color="auto"/>
        <w:bottom w:val="none" w:sz="0" w:space="0" w:color="auto"/>
        <w:right w:val="none" w:sz="0" w:space="0" w:color="auto"/>
      </w:divBdr>
    </w:div>
    <w:div w:id="1655833991">
      <w:bodyDiv w:val="1"/>
      <w:marLeft w:val="0"/>
      <w:marRight w:val="0"/>
      <w:marTop w:val="0"/>
      <w:marBottom w:val="0"/>
      <w:divBdr>
        <w:top w:val="none" w:sz="0" w:space="0" w:color="auto"/>
        <w:left w:val="none" w:sz="0" w:space="0" w:color="auto"/>
        <w:bottom w:val="none" w:sz="0" w:space="0" w:color="auto"/>
        <w:right w:val="none" w:sz="0" w:space="0" w:color="auto"/>
      </w:divBdr>
      <w:divsChild>
        <w:div w:id="465240350">
          <w:marLeft w:val="0"/>
          <w:marRight w:val="0"/>
          <w:marTop w:val="0"/>
          <w:marBottom w:val="0"/>
          <w:divBdr>
            <w:top w:val="none" w:sz="0" w:space="0" w:color="auto"/>
            <w:left w:val="none" w:sz="0" w:space="0" w:color="auto"/>
            <w:bottom w:val="none" w:sz="0" w:space="0" w:color="auto"/>
            <w:right w:val="none" w:sz="0" w:space="0" w:color="auto"/>
          </w:divBdr>
        </w:div>
      </w:divsChild>
    </w:div>
    <w:div w:id="1772428096">
      <w:bodyDiv w:val="1"/>
      <w:marLeft w:val="0"/>
      <w:marRight w:val="0"/>
      <w:marTop w:val="0"/>
      <w:marBottom w:val="0"/>
      <w:divBdr>
        <w:top w:val="none" w:sz="0" w:space="0" w:color="auto"/>
        <w:left w:val="none" w:sz="0" w:space="0" w:color="auto"/>
        <w:bottom w:val="none" w:sz="0" w:space="0" w:color="auto"/>
        <w:right w:val="none" w:sz="0" w:space="0" w:color="auto"/>
      </w:divBdr>
      <w:divsChild>
        <w:div w:id="134372608">
          <w:marLeft w:val="0"/>
          <w:marRight w:val="0"/>
          <w:marTop w:val="0"/>
          <w:marBottom w:val="0"/>
          <w:divBdr>
            <w:top w:val="none" w:sz="0" w:space="0" w:color="auto"/>
            <w:left w:val="none" w:sz="0" w:space="0" w:color="auto"/>
            <w:bottom w:val="none" w:sz="0" w:space="0" w:color="auto"/>
            <w:right w:val="none" w:sz="0" w:space="0" w:color="auto"/>
          </w:divBdr>
        </w:div>
      </w:divsChild>
    </w:div>
    <w:div w:id="1852795673">
      <w:bodyDiv w:val="1"/>
      <w:marLeft w:val="0"/>
      <w:marRight w:val="0"/>
      <w:marTop w:val="0"/>
      <w:marBottom w:val="0"/>
      <w:divBdr>
        <w:top w:val="none" w:sz="0" w:space="0" w:color="auto"/>
        <w:left w:val="none" w:sz="0" w:space="0" w:color="auto"/>
        <w:bottom w:val="none" w:sz="0" w:space="0" w:color="auto"/>
        <w:right w:val="none" w:sz="0" w:space="0" w:color="auto"/>
      </w:divBdr>
      <w:divsChild>
        <w:div w:id="145824339">
          <w:marLeft w:val="0"/>
          <w:marRight w:val="0"/>
          <w:marTop w:val="0"/>
          <w:marBottom w:val="0"/>
          <w:divBdr>
            <w:top w:val="none" w:sz="0" w:space="0" w:color="auto"/>
            <w:left w:val="none" w:sz="0" w:space="0" w:color="auto"/>
            <w:bottom w:val="none" w:sz="0" w:space="0" w:color="auto"/>
            <w:right w:val="none" w:sz="0" w:space="0" w:color="auto"/>
          </w:divBdr>
        </w:div>
      </w:divsChild>
    </w:div>
    <w:div w:id="2003123647">
      <w:bodyDiv w:val="1"/>
      <w:marLeft w:val="0"/>
      <w:marRight w:val="0"/>
      <w:marTop w:val="0"/>
      <w:marBottom w:val="0"/>
      <w:divBdr>
        <w:top w:val="none" w:sz="0" w:space="0" w:color="auto"/>
        <w:left w:val="none" w:sz="0" w:space="0" w:color="auto"/>
        <w:bottom w:val="none" w:sz="0" w:space="0" w:color="auto"/>
        <w:right w:val="none" w:sz="0" w:space="0" w:color="auto"/>
      </w:divBdr>
      <w:divsChild>
        <w:div w:id="317072103">
          <w:marLeft w:val="0"/>
          <w:marRight w:val="0"/>
          <w:marTop w:val="0"/>
          <w:marBottom w:val="0"/>
          <w:divBdr>
            <w:top w:val="none" w:sz="0" w:space="0" w:color="auto"/>
            <w:left w:val="none" w:sz="0" w:space="0" w:color="auto"/>
            <w:bottom w:val="none" w:sz="0" w:space="0" w:color="auto"/>
            <w:right w:val="none" w:sz="0" w:space="0" w:color="auto"/>
          </w:divBdr>
        </w:div>
      </w:divsChild>
    </w:div>
    <w:div w:id="2144351793">
      <w:bodyDiv w:val="1"/>
      <w:marLeft w:val="0"/>
      <w:marRight w:val="0"/>
      <w:marTop w:val="0"/>
      <w:marBottom w:val="0"/>
      <w:divBdr>
        <w:top w:val="none" w:sz="0" w:space="0" w:color="auto"/>
        <w:left w:val="none" w:sz="0" w:space="0" w:color="auto"/>
        <w:bottom w:val="none" w:sz="0" w:space="0" w:color="auto"/>
        <w:right w:val="none" w:sz="0" w:space="0" w:color="auto"/>
      </w:divBdr>
      <w:divsChild>
        <w:div w:id="132358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e.univie.ac.at/home/" TargetMode="External"/><Relationship Id="rId13" Type="http://schemas.openxmlformats.org/officeDocument/2006/relationships/hyperlink" Target="https://cerefige.univ-lorraine.fr/retour-sur-le-geshandi-2025/" TargetMode="External"/><Relationship Id="rId18" Type="http://schemas.openxmlformats.org/officeDocument/2006/relationships/hyperlink" Target="https://cliniquedurapportausavoir.org/journee-detudes-de-lequipe-srspt-faire-de-la-recherche-sur-un-terrain-familier-et-la-diffuser-croisements-despaces-psychiques-et-rencon/" TargetMode="External"/><Relationship Id="rId26" Type="http://schemas.openxmlformats.org/officeDocument/2006/relationships/hyperlink" Target="https://politiques-sociales.caissedesdepots.fr/evenements/colloque-retraite-et-vieillissement-2025" TargetMode="External"/><Relationship Id="rId3" Type="http://schemas.openxmlformats.org/officeDocument/2006/relationships/styles" Target="styles.xml"/><Relationship Id="rId21" Type="http://schemas.openxmlformats.org/officeDocument/2006/relationships/hyperlink" Target="https://projekt.unimes.fr/la-societe-face-aux-vulnerabilites-&#183;-reflehttps://calenda.org/1265249xions-et-perspectives-pour-les-disciplines-de-conception/" TargetMode="External"/><Relationship Id="rId7" Type="http://schemas.openxmlformats.org/officeDocument/2006/relationships/endnotes" Target="endnotes.xml"/><Relationship Id="rId12" Type="http://schemas.openxmlformats.org/officeDocument/2006/relationships/hyperlink" Target="https://calenda.org/1256646" TargetMode="External"/><Relationship Id="rId17" Type="http://schemas.openxmlformats.org/officeDocument/2006/relationships/hyperlink" Target="https://projekt.unimes.fr/la-societe-face-aux-vulnerabilites-%C2%B7-reflexions-et-perspectives-pour-les-disciplines-de-conception/" TargetMode="External"/><Relationship Id="rId25" Type="http://schemas.openxmlformats.org/officeDocument/2006/relationships/hyperlink" Target="https://colloquexr.sciencesconf.org/" TargetMode="External"/><Relationship Id="rId2" Type="http://schemas.openxmlformats.org/officeDocument/2006/relationships/numbering" Target="numbering.xml"/><Relationship Id="rId16" Type="http://schemas.openxmlformats.org/officeDocument/2006/relationships/hyperlink" Target="https://www.migrations-asiatiques-en-france.cnrs.fr/projet-asiagir/actualites-news/494-journee-detudes-prendre-soin-en-contexte-migratoire-experiences-est-et-sud-est-asiatiques-en-europe-uk-et-france" TargetMode="External"/><Relationship Id="rId20" Type="http://schemas.openxmlformats.org/officeDocument/2006/relationships/hyperlink" Target="https://mae.univie.ac.at/hom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4sonline.org/meeting.php" TargetMode="External"/><Relationship Id="rId24" Type="http://schemas.openxmlformats.org/officeDocument/2006/relationships/hyperlink" Target="https://prespol.hypotheses.org/4951" TargetMode="External"/><Relationship Id="rId5" Type="http://schemas.openxmlformats.org/officeDocument/2006/relationships/webSettings" Target="webSettings.xml"/><Relationship Id="rId15" Type="http://schemas.openxmlformats.org/officeDocument/2006/relationships/hyperlink" Target="https://mae.univie.ac.at/home/" TargetMode="External"/><Relationship Id="rId23" Type="http://schemas.openxmlformats.org/officeDocument/2006/relationships/hyperlink" Target="https://prespol.hypotheses.org/3092" TargetMode="External"/><Relationship Id="rId28" Type="http://schemas.openxmlformats.org/officeDocument/2006/relationships/hyperlink" Target="https://www.preventica.com/webinars/lactivite-physique-adaptee-bouger-pour-sa-sante-en-toute-securite" TargetMode="External"/><Relationship Id="rId10" Type="http://schemas.openxmlformats.org/officeDocument/2006/relationships/hyperlink" Target="https://mae.univie.ac.at/home/" TargetMode="External"/><Relationship Id="rId19" Type="http://schemas.openxmlformats.org/officeDocument/2006/relationships/hyperlink" Target="https://www.4sonline.org/meeting.php" TargetMode="External"/><Relationship Id="rId4" Type="http://schemas.openxmlformats.org/officeDocument/2006/relationships/settings" Target="settings.xml"/><Relationship Id="rId9" Type="http://schemas.openxmlformats.org/officeDocument/2006/relationships/hyperlink" Target="https://mae.univie.ac.at/home/" TargetMode="External"/><Relationship Id="rId14" Type="http://schemas.openxmlformats.org/officeDocument/2006/relationships/hyperlink" Target="https://www.4sonline.org/meeting.php" TargetMode="External"/><Relationship Id="rId22" Type="http://schemas.openxmlformats.org/officeDocument/2006/relationships/hyperlink" Target="https://prespol.hypotheses.org/4253" TargetMode="External"/><Relationship Id="rId27" Type="http://schemas.openxmlformats.org/officeDocument/2006/relationships/hyperlink" Target="https://fetedelascience.u-paris.fr/events/event/etes-vous-vraiment-en-forme/"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7794D-DEE3-4DBF-ABC3-4C7CFD67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5</Pages>
  <Words>1805</Words>
  <Characters>12624</Characters>
  <Application>Microsoft Office Word</Application>
  <DocSecurity>0</DocSecurity>
  <Lines>203</Lines>
  <Paragraphs>87</Paragraphs>
  <ScaleCrop>false</ScaleCrop>
  <HeadingPairs>
    <vt:vector size="2" baseType="variant">
      <vt:variant>
        <vt:lpstr>Titre</vt:lpstr>
      </vt:variant>
      <vt:variant>
        <vt:i4>1</vt:i4>
      </vt:variant>
    </vt:vector>
  </HeadingPairs>
  <TitlesOfParts>
    <vt:vector size="1" baseType="lpstr">
      <vt:lpstr/>
    </vt:vector>
  </TitlesOfParts>
  <Company>CNRS-DR16</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SAINCOTILLE Laure</dc:creator>
  <cp:keywords/>
  <dc:description/>
  <cp:lastModifiedBy>SAINCOTILLE Laure</cp:lastModifiedBy>
  <cp:revision>98</cp:revision>
  <dcterms:created xsi:type="dcterms:W3CDTF">2025-10-13T13:56:00Z</dcterms:created>
  <dcterms:modified xsi:type="dcterms:W3CDTF">2025-10-17T06:36:00Z</dcterms:modified>
</cp:coreProperties>
</file>