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5B1A" w14:textId="621AF98E" w:rsidR="0075009D" w:rsidRDefault="00D378FE" w:rsidP="00D22A13">
      <w:pPr>
        <w:pStyle w:val="Titre"/>
        <w:rPr>
          <w:rFonts w:ascii="Times New Roman" w:hAnsi="Times New Roman" w:cs="Times New Roman"/>
          <w:sz w:val="38"/>
          <w:szCs w:val="38"/>
        </w:rPr>
      </w:pPr>
      <w:r w:rsidRPr="00B37075">
        <w:rPr>
          <w:rFonts w:ascii="Times New Roman" w:hAnsi="Times New Roman" w:cs="Times New Roman"/>
          <w:sz w:val="38"/>
          <w:szCs w:val="38"/>
        </w:rPr>
        <w:t xml:space="preserve">Arts et sciences sociales </w:t>
      </w:r>
      <w:r w:rsidR="0075009D">
        <w:rPr>
          <w:rFonts w:ascii="Times New Roman" w:hAnsi="Times New Roman" w:cs="Times New Roman"/>
          <w:sz w:val="38"/>
          <w:szCs w:val="38"/>
        </w:rPr>
        <w:t>–</w:t>
      </w:r>
    </w:p>
    <w:p w14:paraId="5B722709" w14:textId="437676B6" w:rsidR="00E86C64" w:rsidRPr="00B37075" w:rsidRDefault="008C63D4" w:rsidP="00D22A13">
      <w:pPr>
        <w:pStyle w:val="Titre"/>
        <w:rPr>
          <w:rFonts w:ascii="Times New Roman" w:hAnsi="Times New Roman" w:cs="Times New Roman"/>
          <w:sz w:val="38"/>
          <w:szCs w:val="38"/>
        </w:rPr>
      </w:pPr>
      <w:r w:rsidRPr="00B37075">
        <w:rPr>
          <w:rFonts w:ascii="Times New Roman" w:hAnsi="Times New Roman" w:cs="Times New Roman"/>
          <w:sz w:val="38"/>
          <w:szCs w:val="38"/>
        </w:rPr>
        <w:t>Fiche repère</w:t>
      </w:r>
      <w:r w:rsidR="00D378FE" w:rsidRPr="00B37075">
        <w:rPr>
          <w:rFonts w:ascii="Times New Roman" w:hAnsi="Times New Roman" w:cs="Times New Roman"/>
          <w:sz w:val="38"/>
          <w:szCs w:val="38"/>
        </w:rPr>
        <w:t xml:space="preserve"> 1 </w:t>
      </w:r>
      <w:r w:rsidRPr="00B37075">
        <w:rPr>
          <w:rFonts w:ascii="Times New Roman" w:hAnsi="Times New Roman" w:cs="Times New Roman"/>
          <w:sz w:val="38"/>
          <w:szCs w:val="38"/>
        </w:rPr>
        <w:t xml:space="preserve">: </w:t>
      </w:r>
      <w:r w:rsidR="000C1128" w:rsidRPr="00B37075">
        <w:rPr>
          <w:rFonts w:ascii="Times New Roman" w:hAnsi="Times New Roman" w:cs="Times New Roman"/>
          <w:sz w:val="38"/>
          <w:szCs w:val="38"/>
        </w:rPr>
        <w:t>Quand la recherche rencontre la création</w:t>
      </w:r>
    </w:p>
    <w:p w14:paraId="4550708A" w14:textId="77777777" w:rsidR="00E86C64" w:rsidRPr="00B37075" w:rsidRDefault="008C63D4" w:rsidP="00D565FB">
      <w:pPr>
        <w:pStyle w:val="Titre1"/>
        <w:rPr>
          <w:rFonts w:ascii="Times New Roman" w:hAnsi="Times New Roman" w:cs="Times New Roman"/>
        </w:rPr>
      </w:pPr>
      <w:r w:rsidRPr="00B37075">
        <w:rPr>
          <w:rFonts w:ascii="Times New Roman" w:hAnsi="Times New Roman" w:cs="Times New Roman"/>
        </w:rPr>
        <w:t>De quoi parle-t-on ?</w:t>
      </w:r>
    </w:p>
    <w:p w14:paraId="39FA4A08" w14:textId="77777777" w:rsidR="0065019C" w:rsidRPr="00B37075" w:rsidRDefault="0065019C" w:rsidP="00D565FB">
      <w:pPr>
        <w:pStyle w:val="NormalWeb"/>
        <w:spacing w:before="240" w:beforeAutospacing="0" w:after="120" w:afterAutospacing="0" w:line="276" w:lineRule="auto"/>
        <w:rPr>
          <w:sz w:val="22"/>
          <w:szCs w:val="22"/>
        </w:rPr>
      </w:pPr>
      <w:r w:rsidRPr="00B37075">
        <w:rPr>
          <w:sz w:val="22"/>
          <w:szCs w:val="22"/>
        </w:rPr>
        <w:t>Les liens arts-sciences désignent les interactions, collaborations ou dialogues entre les mondes artistique et scientifique, des formes de rencontres qui se multiplient aujourd’hui. Les médiums artistiques sont mobilisés non seulement pour valoriser et médiatiser les recherches, mais aussi comme partenaires d’exploration et de production de</w:t>
      </w:r>
      <w:r w:rsidRPr="00B37075">
        <w:rPr>
          <w:b/>
          <w:sz w:val="22"/>
          <w:szCs w:val="22"/>
        </w:rPr>
        <w:t xml:space="preserve"> </w:t>
      </w:r>
      <w:r w:rsidRPr="00B37075">
        <w:rPr>
          <w:sz w:val="22"/>
          <w:szCs w:val="22"/>
        </w:rPr>
        <w:t>savoirs.</w:t>
      </w:r>
      <w:r w:rsidR="007D5C81" w:rsidRPr="00B37075">
        <w:rPr>
          <w:sz w:val="22"/>
          <w:szCs w:val="22"/>
        </w:rPr>
        <w:t xml:space="preserve"> Mais c</w:t>
      </w:r>
      <w:r w:rsidRPr="00B37075">
        <w:rPr>
          <w:sz w:val="22"/>
          <w:szCs w:val="22"/>
        </w:rPr>
        <w:t>es démarches ne se limitent pas à juxtaposer des approches ou à placer l’art au service de la science : elles ouvrent une pluralité d’espaces de rencontre, des terrains d’interférences où les pratiques se croisent, se déplacent et s’enrichissent mutuellement.</w:t>
      </w:r>
    </w:p>
    <w:p w14:paraId="51F6DDF6" w14:textId="77777777" w:rsidR="008E5CE6" w:rsidRPr="00B37075" w:rsidRDefault="008C7B0B" w:rsidP="00D565FB">
      <w:pPr>
        <w:pStyle w:val="Titre1"/>
        <w:rPr>
          <w:rFonts w:ascii="Times New Roman" w:hAnsi="Times New Roman" w:cs="Times New Roman"/>
        </w:rPr>
      </w:pPr>
      <w:r w:rsidRPr="00B37075">
        <w:rPr>
          <w:rFonts w:ascii="Times New Roman" w:hAnsi="Times New Roman" w:cs="Times New Roman"/>
        </w:rPr>
        <w:t>Pourquoi s’y intéresser ?</w:t>
      </w:r>
    </w:p>
    <w:p w14:paraId="06AE0408" w14:textId="77777777" w:rsidR="00E81327" w:rsidRPr="00B37075" w:rsidRDefault="00E81327" w:rsidP="00D565FB">
      <w:pPr>
        <w:pStyle w:val="NormalWeb"/>
        <w:spacing w:before="120" w:beforeAutospacing="0" w:line="276" w:lineRule="auto"/>
        <w:rPr>
          <w:sz w:val="22"/>
          <w:szCs w:val="22"/>
        </w:rPr>
      </w:pPr>
      <w:r w:rsidRPr="00B37075">
        <w:rPr>
          <w:sz w:val="22"/>
          <w:szCs w:val="22"/>
        </w:rPr>
        <w:t>Les rencontres entre arts et sciences produisent des effets concrets sur les récits, les prat</w:t>
      </w:r>
      <w:r w:rsidR="00D378FE" w:rsidRPr="00B37075">
        <w:rPr>
          <w:sz w:val="22"/>
          <w:szCs w:val="22"/>
        </w:rPr>
        <w:t>iques et les manières</w:t>
      </w:r>
      <w:r w:rsidRPr="00B37075">
        <w:rPr>
          <w:sz w:val="22"/>
          <w:szCs w:val="22"/>
        </w:rPr>
        <w:t xml:space="preserve"> de faire ou de transmettre la recherche. Elles ouvrent de nouvelles perspectives, tant pour la médiation scientifique et le partage des savoirs, que pour les démarches et méthodes de recherche elles-mêmes.</w:t>
      </w:r>
    </w:p>
    <w:p w14:paraId="5CDD5C54" w14:textId="77777777" w:rsidR="00E81327" w:rsidRPr="00B37075" w:rsidRDefault="00E81327" w:rsidP="00D565FB">
      <w:pPr>
        <w:pStyle w:val="NormalWeb"/>
        <w:spacing w:before="40" w:beforeAutospacing="0" w:after="40" w:afterAutospacing="0" w:line="276" w:lineRule="auto"/>
        <w:rPr>
          <w:sz w:val="22"/>
          <w:szCs w:val="22"/>
        </w:rPr>
      </w:pPr>
      <w:r w:rsidRPr="00B37075">
        <w:rPr>
          <w:sz w:val="22"/>
          <w:szCs w:val="22"/>
        </w:rPr>
        <w:t>Ces collaborations peuvent ainsi permettre de :</w:t>
      </w:r>
    </w:p>
    <w:p w14:paraId="332BEFE9" w14:textId="77777777" w:rsidR="007D5C81" w:rsidRPr="00B37075" w:rsidRDefault="00E81327" w:rsidP="00D565FB">
      <w:pPr>
        <w:pStyle w:val="NormalWeb"/>
        <w:numPr>
          <w:ilvl w:val="0"/>
          <w:numId w:val="14"/>
        </w:numPr>
        <w:tabs>
          <w:tab w:val="clear" w:pos="720"/>
          <w:tab w:val="num" w:pos="426"/>
        </w:tabs>
        <w:spacing w:before="40" w:beforeAutospacing="0" w:after="40" w:afterAutospacing="0" w:line="252" w:lineRule="auto"/>
        <w:ind w:left="425" w:hanging="425"/>
        <w:rPr>
          <w:sz w:val="22"/>
          <w:szCs w:val="22"/>
        </w:rPr>
      </w:pPr>
      <w:proofErr w:type="gramStart"/>
      <w:r w:rsidRPr="00B37075">
        <w:rPr>
          <w:rStyle w:val="lev"/>
          <w:b w:val="0"/>
          <w:sz w:val="22"/>
          <w:szCs w:val="22"/>
        </w:rPr>
        <w:t>d</w:t>
      </w:r>
      <w:r w:rsidR="007D5C81" w:rsidRPr="00B37075">
        <w:rPr>
          <w:rStyle w:val="lev"/>
          <w:b w:val="0"/>
          <w:sz w:val="22"/>
          <w:szCs w:val="22"/>
        </w:rPr>
        <w:t>éplacer</w:t>
      </w:r>
      <w:proofErr w:type="gramEnd"/>
      <w:r w:rsidR="007D5C81" w:rsidRPr="00B37075">
        <w:rPr>
          <w:rStyle w:val="lev"/>
          <w:b w:val="0"/>
          <w:sz w:val="22"/>
          <w:szCs w:val="22"/>
        </w:rPr>
        <w:t xml:space="preserve"> les points de vue et confronter les imaginaires</w:t>
      </w:r>
      <w:r w:rsidR="007D5C81" w:rsidRPr="00B37075">
        <w:rPr>
          <w:sz w:val="22"/>
          <w:szCs w:val="22"/>
        </w:rPr>
        <w:t>, croisant les mondes artistiques, scientifiques et sociaux autour d’un</w:t>
      </w:r>
      <w:r w:rsidRPr="00B37075">
        <w:rPr>
          <w:sz w:val="22"/>
          <w:szCs w:val="22"/>
        </w:rPr>
        <w:t xml:space="preserve"> même objet ;</w:t>
      </w:r>
    </w:p>
    <w:p w14:paraId="379F9EFA" w14:textId="77777777" w:rsidR="008C7B0B" w:rsidRPr="00B37075" w:rsidRDefault="00E81327" w:rsidP="00D565FB">
      <w:pPr>
        <w:pStyle w:val="NormalWeb"/>
        <w:numPr>
          <w:ilvl w:val="0"/>
          <w:numId w:val="14"/>
        </w:numPr>
        <w:tabs>
          <w:tab w:val="clear" w:pos="720"/>
          <w:tab w:val="num" w:pos="426"/>
        </w:tabs>
        <w:spacing w:before="40" w:beforeAutospacing="0" w:after="40" w:afterAutospacing="0" w:line="252" w:lineRule="auto"/>
        <w:ind w:left="426" w:hanging="426"/>
        <w:rPr>
          <w:sz w:val="22"/>
          <w:szCs w:val="22"/>
        </w:rPr>
      </w:pPr>
      <w:proofErr w:type="gramStart"/>
      <w:r w:rsidRPr="00B37075">
        <w:rPr>
          <w:rStyle w:val="lev"/>
          <w:b w:val="0"/>
          <w:sz w:val="22"/>
          <w:szCs w:val="22"/>
        </w:rPr>
        <w:t>v</w:t>
      </w:r>
      <w:r w:rsidR="008C7B0B" w:rsidRPr="00B37075">
        <w:rPr>
          <w:rStyle w:val="lev"/>
          <w:b w:val="0"/>
          <w:sz w:val="22"/>
          <w:szCs w:val="22"/>
        </w:rPr>
        <w:t>aloriser</w:t>
      </w:r>
      <w:proofErr w:type="gramEnd"/>
      <w:r w:rsidR="008C7B0B" w:rsidRPr="00B37075">
        <w:rPr>
          <w:rStyle w:val="lev"/>
          <w:b w:val="0"/>
          <w:sz w:val="22"/>
          <w:szCs w:val="22"/>
        </w:rPr>
        <w:t xml:space="preserve"> et diffuser les résultats de la recherche</w:t>
      </w:r>
      <w:r w:rsidR="008C7B0B" w:rsidRPr="00B37075">
        <w:rPr>
          <w:sz w:val="22"/>
          <w:szCs w:val="22"/>
        </w:rPr>
        <w:t xml:space="preserve"> auprès de publics </w:t>
      </w:r>
      <w:r w:rsidRPr="00B37075">
        <w:rPr>
          <w:sz w:val="22"/>
          <w:szCs w:val="22"/>
        </w:rPr>
        <w:t>élargis</w:t>
      </w:r>
    </w:p>
    <w:p w14:paraId="01A2B4CA" w14:textId="77777777" w:rsidR="008C7B0B" w:rsidRPr="00B37075" w:rsidRDefault="00E81327" w:rsidP="00D565FB">
      <w:pPr>
        <w:pStyle w:val="NormalWeb"/>
        <w:numPr>
          <w:ilvl w:val="0"/>
          <w:numId w:val="14"/>
        </w:numPr>
        <w:tabs>
          <w:tab w:val="clear" w:pos="720"/>
          <w:tab w:val="num" w:pos="426"/>
        </w:tabs>
        <w:spacing w:before="40" w:beforeAutospacing="0" w:after="40" w:afterAutospacing="0" w:line="252" w:lineRule="auto"/>
        <w:ind w:left="426" w:hanging="426"/>
        <w:rPr>
          <w:sz w:val="22"/>
          <w:szCs w:val="22"/>
        </w:rPr>
      </w:pPr>
      <w:proofErr w:type="gramStart"/>
      <w:r w:rsidRPr="00B37075">
        <w:rPr>
          <w:rStyle w:val="lev"/>
          <w:b w:val="0"/>
          <w:sz w:val="22"/>
          <w:szCs w:val="22"/>
        </w:rPr>
        <w:t>i</w:t>
      </w:r>
      <w:r w:rsidR="008C7B0B" w:rsidRPr="00B37075">
        <w:rPr>
          <w:rStyle w:val="lev"/>
          <w:b w:val="0"/>
          <w:sz w:val="22"/>
          <w:szCs w:val="22"/>
        </w:rPr>
        <w:t>maginer</w:t>
      </w:r>
      <w:proofErr w:type="gramEnd"/>
      <w:r w:rsidR="008C7B0B" w:rsidRPr="00B37075">
        <w:rPr>
          <w:rStyle w:val="lev"/>
          <w:b w:val="0"/>
          <w:sz w:val="22"/>
          <w:szCs w:val="22"/>
        </w:rPr>
        <w:t xml:space="preserve"> de nouvelles formes d’écriture </w:t>
      </w:r>
      <w:r w:rsidR="00ED634F" w:rsidRPr="00B37075">
        <w:rPr>
          <w:rStyle w:val="lev"/>
          <w:b w:val="0"/>
          <w:sz w:val="22"/>
          <w:szCs w:val="22"/>
        </w:rPr>
        <w:t xml:space="preserve">et de restitution </w:t>
      </w:r>
      <w:r w:rsidR="008C7B0B" w:rsidRPr="00B37075">
        <w:rPr>
          <w:sz w:val="22"/>
          <w:szCs w:val="22"/>
        </w:rPr>
        <w:t>des sciences sociales, intégrant des modes d’expressio</w:t>
      </w:r>
      <w:r w:rsidRPr="00B37075">
        <w:rPr>
          <w:sz w:val="22"/>
          <w:szCs w:val="22"/>
        </w:rPr>
        <w:t>n visuels, sonores ou sensibles ;</w:t>
      </w:r>
    </w:p>
    <w:p w14:paraId="59FE664C" w14:textId="77777777" w:rsidR="007D5C81" w:rsidRPr="00B37075" w:rsidRDefault="00E81327" w:rsidP="00D565FB">
      <w:pPr>
        <w:pStyle w:val="NormalWeb"/>
        <w:numPr>
          <w:ilvl w:val="0"/>
          <w:numId w:val="14"/>
        </w:numPr>
        <w:tabs>
          <w:tab w:val="clear" w:pos="720"/>
          <w:tab w:val="num" w:pos="426"/>
        </w:tabs>
        <w:spacing w:before="40" w:beforeAutospacing="0" w:after="40" w:afterAutospacing="0" w:line="252" w:lineRule="auto"/>
        <w:ind w:left="426" w:hanging="426"/>
        <w:rPr>
          <w:sz w:val="22"/>
          <w:szCs w:val="22"/>
        </w:rPr>
      </w:pPr>
      <w:proofErr w:type="gramStart"/>
      <w:r w:rsidRPr="00B37075">
        <w:rPr>
          <w:rStyle w:val="lev"/>
          <w:b w:val="0"/>
          <w:sz w:val="22"/>
          <w:szCs w:val="22"/>
        </w:rPr>
        <w:t>e</w:t>
      </w:r>
      <w:r w:rsidR="007D5C81" w:rsidRPr="00B37075">
        <w:rPr>
          <w:rStyle w:val="lev"/>
          <w:b w:val="0"/>
          <w:sz w:val="22"/>
          <w:szCs w:val="22"/>
        </w:rPr>
        <w:t>nrichir</w:t>
      </w:r>
      <w:proofErr w:type="gramEnd"/>
      <w:r w:rsidR="007D5C81" w:rsidRPr="00B37075">
        <w:rPr>
          <w:rStyle w:val="lev"/>
          <w:b w:val="0"/>
          <w:sz w:val="22"/>
          <w:szCs w:val="22"/>
        </w:rPr>
        <w:t xml:space="preserve"> les méthodes d’enquête</w:t>
      </w:r>
      <w:r w:rsidR="007D5C81" w:rsidRPr="00B37075">
        <w:rPr>
          <w:sz w:val="22"/>
          <w:szCs w:val="22"/>
        </w:rPr>
        <w:t>, en expérimentant de nouvelles approches et outils de prod</w:t>
      </w:r>
      <w:r w:rsidRPr="00B37075">
        <w:rPr>
          <w:sz w:val="22"/>
          <w:szCs w:val="22"/>
        </w:rPr>
        <w:t>uction et d’analyse des données ;</w:t>
      </w:r>
    </w:p>
    <w:p w14:paraId="0FA7654E" w14:textId="77777777" w:rsidR="008C7B0B" w:rsidRPr="00B37075" w:rsidRDefault="00E81327" w:rsidP="00D565FB">
      <w:pPr>
        <w:pStyle w:val="NormalWeb"/>
        <w:numPr>
          <w:ilvl w:val="0"/>
          <w:numId w:val="14"/>
        </w:numPr>
        <w:tabs>
          <w:tab w:val="clear" w:pos="720"/>
          <w:tab w:val="num" w:pos="426"/>
        </w:tabs>
        <w:spacing w:before="40" w:beforeAutospacing="0" w:after="40" w:afterAutospacing="0" w:line="252" w:lineRule="auto"/>
        <w:ind w:left="426" w:hanging="426"/>
        <w:rPr>
          <w:sz w:val="22"/>
          <w:szCs w:val="22"/>
        </w:rPr>
      </w:pPr>
      <w:proofErr w:type="gramStart"/>
      <w:r w:rsidRPr="00B37075">
        <w:rPr>
          <w:sz w:val="22"/>
          <w:szCs w:val="22"/>
        </w:rPr>
        <w:t>r</w:t>
      </w:r>
      <w:r w:rsidR="007D5C81" w:rsidRPr="00B37075">
        <w:rPr>
          <w:sz w:val="22"/>
          <w:szCs w:val="22"/>
        </w:rPr>
        <w:t>enouveler</w:t>
      </w:r>
      <w:proofErr w:type="gramEnd"/>
      <w:r w:rsidR="007D5C81" w:rsidRPr="00B37075">
        <w:rPr>
          <w:sz w:val="22"/>
          <w:szCs w:val="22"/>
        </w:rPr>
        <w:t xml:space="preserve"> la relation entre chercheurs, enquêtés et publics, en explorant des approches participatives et immersives, attentives à la diversité des voix et favorisant la justice épistémique</w:t>
      </w:r>
      <w:r w:rsidRPr="00B37075">
        <w:rPr>
          <w:sz w:val="22"/>
          <w:szCs w:val="22"/>
        </w:rPr>
        <w:t> ;</w:t>
      </w:r>
    </w:p>
    <w:p w14:paraId="23E60B4C" w14:textId="77777777" w:rsidR="008C7B0B" w:rsidRPr="00B37075" w:rsidRDefault="00E81327" w:rsidP="00D565FB">
      <w:pPr>
        <w:pStyle w:val="NormalWeb"/>
        <w:numPr>
          <w:ilvl w:val="0"/>
          <w:numId w:val="14"/>
        </w:numPr>
        <w:tabs>
          <w:tab w:val="clear" w:pos="720"/>
          <w:tab w:val="num" w:pos="426"/>
        </w:tabs>
        <w:spacing w:before="40" w:beforeAutospacing="0" w:after="40" w:afterAutospacing="0" w:line="252" w:lineRule="auto"/>
        <w:ind w:left="426" w:hanging="426"/>
        <w:rPr>
          <w:sz w:val="22"/>
          <w:szCs w:val="22"/>
        </w:rPr>
      </w:pPr>
      <w:proofErr w:type="gramStart"/>
      <w:r w:rsidRPr="00B37075">
        <w:rPr>
          <w:rStyle w:val="lev"/>
          <w:b w:val="0"/>
          <w:sz w:val="22"/>
          <w:szCs w:val="22"/>
        </w:rPr>
        <w:t>s</w:t>
      </w:r>
      <w:r w:rsidR="008C7B0B" w:rsidRPr="00B37075">
        <w:rPr>
          <w:rStyle w:val="lev"/>
          <w:b w:val="0"/>
          <w:sz w:val="22"/>
          <w:szCs w:val="22"/>
        </w:rPr>
        <w:t>timuler</w:t>
      </w:r>
      <w:proofErr w:type="gramEnd"/>
      <w:r w:rsidR="008C7B0B" w:rsidRPr="00B37075">
        <w:rPr>
          <w:rStyle w:val="lev"/>
          <w:b w:val="0"/>
          <w:sz w:val="22"/>
          <w:szCs w:val="22"/>
        </w:rPr>
        <w:t xml:space="preserve"> la créativité et la réflexion sur les pratiques</w:t>
      </w:r>
      <w:r w:rsidR="008C7B0B" w:rsidRPr="00B37075">
        <w:rPr>
          <w:sz w:val="22"/>
          <w:szCs w:val="22"/>
        </w:rPr>
        <w:t xml:space="preserve"> scientifiques et artistiques, favorisant des collaborations ouvertes et inattendues.</w:t>
      </w:r>
    </w:p>
    <w:p w14:paraId="4B4C31A9" w14:textId="77777777" w:rsidR="00D22A13" w:rsidRPr="00B37075" w:rsidRDefault="00D378FE" w:rsidP="00D565FB">
      <w:pPr>
        <w:pStyle w:val="Titre1"/>
        <w:rPr>
          <w:rFonts w:ascii="Times New Roman" w:hAnsi="Times New Roman" w:cs="Times New Roman"/>
        </w:rPr>
      </w:pPr>
      <w:r w:rsidRPr="00B37075">
        <w:rPr>
          <w:rStyle w:val="lev"/>
          <w:rFonts w:ascii="Times New Roman" w:hAnsi="Times New Roman" w:cs="Times New Roman"/>
          <w:b/>
          <w:bCs/>
        </w:rPr>
        <w:t>Quels</w:t>
      </w:r>
      <w:r w:rsidR="008519A1" w:rsidRPr="00B37075">
        <w:rPr>
          <w:rStyle w:val="lev"/>
          <w:rFonts w:ascii="Times New Roman" w:hAnsi="Times New Roman" w:cs="Times New Roman"/>
          <w:b/>
          <w:bCs/>
        </w:rPr>
        <w:t xml:space="preserve"> types de </w:t>
      </w:r>
      <w:proofErr w:type="gramStart"/>
      <w:r w:rsidR="008519A1" w:rsidRPr="00B37075">
        <w:rPr>
          <w:rStyle w:val="lev"/>
          <w:rFonts w:ascii="Times New Roman" w:hAnsi="Times New Roman" w:cs="Times New Roman"/>
          <w:b/>
          <w:bCs/>
        </w:rPr>
        <w:t xml:space="preserve">projets </w:t>
      </w:r>
      <w:r w:rsidRPr="00B37075">
        <w:rPr>
          <w:rStyle w:val="lev"/>
          <w:rFonts w:ascii="Times New Roman" w:hAnsi="Times New Roman" w:cs="Times New Roman"/>
          <w:b/>
          <w:bCs/>
        </w:rPr>
        <w:t xml:space="preserve"> ?</w:t>
      </w:r>
      <w:proofErr w:type="gramEnd"/>
    </w:p>
    <w:p w14:paraId="4519EC12" w14:textId="77777777" w:rsidR="006E376E" w:rsidRPr="00B37075" w:rsidRDefault="006E376E" w:rsidP="00D565FB">
      <w:pPr>
        <w:spacing w:before="240" w:after="120"/>
        <w:rPr>
          <w:rFonts w:ascii="Times New Roman" w:hAnsi="Times New Roman" w:cs="Times New Roman"/>
          <w:lang w:val="fr-FR"/>
        </w:rPr>
      </w:pPr>
      <w:r w:rsidRPr="00B37075">
        <w:rPr>
          <w:rFonts w:ascii="Times New Roman" w:hAnsi="Times New Roman" w:cs="Times New Roman"/>
          <w:lang w:val="fr-FR"/>
        </w:rPr>
        <w:t>Les projets arts-sciences peuvent prendre des formes très variées, selon la manière dont l’art et la science se rencontrent et collaborent. Voici quelques exemples illustrant cette diversité :</w:t>
      </w:r>
    </w:p>
    <w:p w14:paraId="0E8259EA" w14:textId="77777777" w:rsidR="00D378FE" w:rsidRPr="00B37075" w:rsidRDefault="008519A1" w:rsidP="00D565FB">
      <w:pPr>
        <w:pStyle w:val="NormalWeb"/>
        <w:numPr>
          <w:ilvl w:val="0"/>
          <w:numId w:val="16"/>
        </w:numPr>
        <w:tabs>
          <w:tab w:val="clear" w:pos="720"/>
          <w:tab w:val="num" w:pos="426"/>
        </w:tabs>
        <w:spacing w:before="40" w:beforeAutospacing="0" w:after="40" w:afterAutospacing="0" w:line="252" w:lineRule="auto"/>
        <w:ind w:left="425" w:hanging="357"/>
        <w:rPr>
          <w:sz w:val="22"/>
          <w:szCs w:val="22"/>
        </w:rPr>
      </w:pPr>
      <w:r w:rsidRPr="00B37075">
        <w:rPr>
          <w:rStyle w:val="lev"/>
          <w:b w:val="0"/>
          <w:sz w:val="22"/>
          <w:szCs w:val="22"/>
        </w:rPr>
        <w:t>Les projets de m</w:t>
      </w:r>
      <w:r w:rsidR="00D378FE" w:rsidRPr="00B37075">
        <w:rPr>
          <w:rStyle w:val="lev"/>
          <w:b w:val="0"/>
          <w:sz w:val="22"/>
          <w:szCs w:val="22"/>
        </w:rPr>
        <w:t>édiation artistique</w:t>
      </w:r>
      <w:r w:rsidR="00D378FE" w:rsidRPr="00B37075">
        <w:rPr>
          <w:b/>
          <w:sz w:val="22"/>
          <w:szCs w:val="22"/>
        </w:rPr>
        <w:t xml:space="preserve"> :</w:t>
      </w:r>
      <w:r w:rsidR="00D378FE" w:rsidRPr="00B37075">
        <w:rPr>
          <w:sz w:val="22"/>
          <w:szCs w:val="22"/>
        </w:rPr>
        <w:t xml:space="preserve"> utilisation de supports artistiques pour </w:t>
      </w:r>
      <w:r w:rsidRPr="00B37075">
        <w:rPr>
          <w:sz w:val="22"/>
          <w:szCs w:val="22"/>
        </w:rPr>
        <w:t xml:space="preserve">partager et </w:t>
      </w:r>
      <w:r w:rsidR="00D378FE" w:rsidRPr="00B37075">
        <w:rPr>
          <w:sz w:val="22"/>
          <w:szCs w:val="22"/>
        </w:rPr>
        <w:t>rendre la recherche plus accessible pour différents publics.</w:t>
      </w:r>
    </w:p>
    <w:p w14:paraId="39C024A6" w14:textId="6979DE06" w:rsidR="00D378FE" w:rsidRPr="00B37075" w:rsidRDefault="008519A1" w:rsidP="00D565FB">
      <w:pPr>
        <w:pStyle w:val="NormalWeb"/>
        <w:numPr>
          <w:ilvl w:val="0"/>
          <w:numId w:val="16"/>
        </w:numPr>
        <w:tabs>
          <w:tab w:val="clear" w:pos="720"/>
          <w:tab w:val="num" w:pos="426"/>
        </w:tabs>
        <w:spacing w:before="40" w:beforeAutospacing="0" w:after="40" w:afterAutospacing="0" w:line="252" w:lineRule="auto"/>
        <w:ind w:left="425" w:hanging="357"/>
        <w:rPr>
          <w:b/>
          <w:sz w:val="22"/>
          <w:szCs w:val="22"/>
        </w:rPr>
      </w:pPr>
      <w:r w:rsidRPr="00B37075">
        <w:rPr>
          <w:rStyle w:val="lev"/>
          <w:b w:val="0"/>
          <w:sz w:val="22"/>
          <w:szCs w:val="22"/>
        </w:rPr>
        <w:t>Les résidences d’artiste : l’artiste est accueilli au sein du laboratoire ou du projet</w:t>
      </w:r>
      <w:r w:rsidR="00B2327C" w:rsidRPr="00B37075">
        <w:rPr>
          <w:rStyle w:val="lev"/>
          <w:b w:val="0"/>
          <w:sz w:val="22"/>
          <w:szCs w:val="22"/>
        </w:rPr>
        <w:t>, avec ou sans objectif prédéfini</w:t>
      </w:r>
      <w:r w:rsidR="00D378FE" w:rsidRPr="00B37075">
        <w:rPr>
          <w:b/>
          <w:sz w:val="22"/>
          <w:szCs w:val="22"/>
        </w:rPr>
        <w:t>.</w:t>
      </w:r>
    </w:p>
    <w:p w14:paraId="1B4AC874" w14:textId="77777777" w:rsidR="00D378FE" w:rsidRPr="00B37075" w:rsidRDefault="008519A1" w:rsidP="00D565FB">
      <w:pPr>
        <w:pStyle w:val="NormalWeb"/>
        <w:numPr>
          <w:ilvl w:val="0"/>
          <w:numId w:val="16"/>
        </w:numPr>
        <w:tabs>
          <w:tab w:val="clear" w:pos="720"/>
          <w:tab w:val="num" w:pos="426"/>
        </w:tabs>
        <w:spacing w:before="40" w:beforeAutospacing="0" w:after="40" w:afterAutospacing="0" w:line="252" w:lineRule="auto"/>
        <w:ind w:left="425" w:hanging="357"/>
        <w:rPr>
          <w:sz w:val="22"/>
          <w:szCs w:val="22"/>
        </w:rPr>
      </w:pPr>
      <w:r w:rsidRPr="00B37075">
        <w:rPr>
          <w:rStyle w:val="lev"/>
          <w:b w:val="0"/>
          <w:sz w:val="22"/>
          <w:szCs w:val="22"/>
        </w:rPr>
        <w:t xml:space="preserve">Les démarches de </w:t>
      </w:r>
      <w:proofErr w:type="spellStart"/>
      <w:r w:rsidRPr="00B37075">
        <w:rPr>
          <w:rStyle w:val="lev"/>
          <w:b w:val="0"/>
          <w:sz w:val="22"/>
          <w:szCs w:val="22"/>
        </w:rPr>
        <w:t>co</w:t>
      </w:r>
      <w:proofErr w:type="spellEnd"/>
      <w:r w:rsidRPr="00B37075">
        <w:rPr>
          <w:rStyle w:val="lev"/>
          <w:b w:val="0"/>
          <w:sz w:val="22"/>
          <w:szCs w:val="22"/>
        </w:rPr>
        <w:t>-création</w:t>
      </w:r>
      <w:r w:rsidR="00D378FE" w:rsidRPr="00B37075">
        <w:rPr>
          <w:b/>
          <w:sz w:val="22"/>
          <w:szCs w:val="22"/>
        </w:rPr>
        <w:t xml:space="preserve"> :</w:t>
      </w:r>
      <w:r w:rsidR="00D378FE" w:rsidRPr="00B37075">
        <w:rPr>
          <w:sz w:val="22"/>
          <w:szCs w:val="22"/>
        </w:rPr>
        <w:t xml:space="preserve"> scientifiques et artistes travaillent ensemble pour imaginer de nouvelles formes d’exposition, de visualisation ou d’expérimentation.</w:t>
      </w:r>
      <w:bookmarkStart w:id="0" w:name="_GoBack"/>
      <w:bookmarkEnd w:id="0"/>
    </w:p>
    <w:p w14:paraId="2604A9D7" w14:textId="5C5822D2" w:rsidR="00B2327C" w:rsidRPr="00B37075" w:rsidRDefault="008519A1" w:rsidP="00D565FB">
      <w:pPr>
        <w:pStyle w:val="NormalWeb"/>
        <w:numPr>
          <w:ilvl w:val="0"/>
          <w:numId w:val="16"/>
        </w:numPr>
        <w:tabs>
          <w:tab w:val="clear" w:pos="720"/>
          <w:tab w:val="num" w:pos="426"/>
        </w:tabs>
        <w:spacing w:before="40" w:beforeAutospacing="0" w:after="40" w:afterAutospacing="0" w:line="252" w:lineRule="auto"/>
        <w:ind w:left="425" w:hanging="357"/>
        <w:rPr>
          <w:b/>
          <w:bCs/>
          <w:sz w:val="22"/>
          <w:szCs w:val="22"/>
        </w:rPr>
      </w:pPr>
      <w:r w:rsidRPr="00B37075">
        <w:rPr>
          <w:rStyle w:val="lev"/>
          <w:b w:val="0"/>
          <w:sz w:val="22"/>
          <w:szCs w:val="22"/>
        </w:rPr>
        <w:lastRenderedPageBreak/>
        <w:t>Les démarches d’</w:t>
      </w:r>
      <w:proofErr w:type="spellStart"/>
      <w:r w:rsidRPr="00B37075">
        <w:rPr>
          <w:rStyle w:val="lev"/>
          <w:b w:val="0"/>
          <w:sz w:val="22"/>
          <w:szCs w:val="22"/>
        </w:rPr>
        <w:t>élicitation</w:t>
      </w:r>
      <w:proofErr w:type="spellEnd"/>
      <w:r w:rsidR="00B2327C" w:rsidRPr="00B37075">
        <w:rPr>
          <w:rStyle w:val="lev"/>
          <w:sz w:val="22"/>
          <w:szCs w:val="22"/>
        </w:rPr>
        <w:t xml:space="preserve"> </w:t>
      </w:r>
      <w:r w:rsidR="00B2327C" w:rsidRPr="00B37075">
        <w:rPr>
          <w:rStyle w:val="lev"/>
          <w:b w:val="0"/>
          <w:sz w:val="22"/>
          <w:szCs w:val="22"/>
        </w:rPr>
        <w:t>et de participation</w:t>
      </w:r>
      <w:r w:rsidRPr="00B37075">
        <w:rPr>
          <w:rStyle w:val="lev"/>
          <w:b w:val="0"/>
          <w:sz w:val="22"/>
          <w:szCs w:val="22"/>
        </w:rPr>
        <w:t> :</w:t>
      </w:r>
      <w:r w:rsidRPr="00B37075">
        <w:rPr>
          <w:rStyle w:val="lev"/>
          <w:sz w:val="22"/>
          <w:szCs w:val="22"/>
        </w:rPr>
        <w:t xml:space="preserve"> </w:t>
      </w:r>
      <w:r w:rsidRPr="00B37075">
        <w:rPr>
          <w:sz w:val="22"/>
          <w:szCs w:val="22"/>
        </w:rPr>
        <w:t xml:space="preserve">utilisation de supports ou dispositifs artistiques pour </w:t>
      </w:r>
      <w:r w:rsidR="00B2327C" w:rsidRPr="00B37075">
        <w:rPr>
          <w:sz w:val="22"/>
          <w:szCs w:val="22"/>
        </w:rPr>
        <w:t xml:space="preserve">donner place à l’expression des participants ou </w:t>
      </w:r>
      <w:r w:rsidRPr="00B37075">
        <w:rPr>
          <w:sz w:val="22"/>
          <w:szCs w:val="22"/>
        </w:rPr>
        <w:t>faire émerger des perceptions, expériences ou savoi</w:t>
      </w:r>
      <w:r w:rsidR="00B2327C" w:rsidRPr="00B37075">
        <w:rPr>
          <w:sz w:val="22"/>
          <w:szCs w:val="22"/>
        </w:rPr>
        <w:t>rs implicites des participants</w:t>
      </w:r>
      <w:r w:rsidR="00B37075" w:rsidRPr="00B37075">
        <w:tab/>
      </w:r>
    </w:p>
    <w:p w14:paraId="4775493C" w14:textId="15F04533" w:rsidR="008E5CE6" w:rsidRPr="00B37075" w:rsidRDefault="008E5CE6" w:rsidP="00D565FB">
      <w:pPr>
        <w:pStyle w:val="Titre1"/>
        <w:rPr>
          <w:rStyle w:val="lev"/>
          <w:rFonts w:ascii="Times New Roman" w:hAnsi="Times New Roman" w:cs="Times New Roman"/>
          <w:b/>
          <w:bCs/>
        </w:rPr>
      </w:pPr>
      <w:r w:rsidRPr="00B37075">
        <w:rPr>
          <w:rStyle w:val="lev"/>
          <w:rFonts w:ascii="Times New Roman" w:hAnsi="Times New Roman" w:cs="Times New Roman"/>
          <w:b/>
          <w:bCs/>
        </w:rPr>
        <w:t xml:space="preserve">Comment </w:t>
      </w:r>
      <w:r w:rsidR="008C7B0B" w:rsidRPr="00B37075">
        <w:rPr>
          <w:rStyle w:val="lev"/>
          <w:rFonts w:ascii="Times New Roman" w:hAnsi="Times New Roman" w:cs="Times New Roman"/>
          <w:b/>
          <w:bCs/>
        </w:rPr>
        <w:t>faire</w:t>
      </w:r>
      <w:r w:rsidRPr="00B37075">
        <w:rPr>
          <w:rStyle w:val="lev"/>
          <w:rFonts w:ascii="Times New Roman" w:hAnsi="Times New Roman" w:cs="Times New Roman"/>
          <w:b/>
          <w:bCs/>
        </w:rPr>
        <w:t>?</w:t>
      </w:r>
      <w:r w:rsidR="00ED634F" w:rsidRPr="00B37075">
        <w:rPr>
          <w:rStyle w:val="lev"/>
          <w:rFonts w:ascii="Times New Roman" w:hAnsi="Times New Roman" w:cs="Times New Roman"/>
          <w:b/>
          <w:bCs/>
        </w:rPr>
        <w:t xml:space="preserve"> </w:t>
      </w:r>
    </w:p>
    <w:p w14:paraId="79875AE9" w14:textId="77777777" w:rsidR="00ED634F" w:rsidRPr="00B37075" w:rsidRDefault="00ED634F" w:rsidP="00D565FB">
      <w:pPr>
        <w:pStyle w:val="NormalWeb"/>
        <w:spacing w:before="240" w:beforeAutospacing="0" w:after="120" w:afterAutospacing="0" w:line="276" w:lineRule="auto"/>
        <w:rPr>
          <w:sz w:val="22"/>
          <w:szCs w:val="22"/>
        </w:rPr>
      </w:pPr>
      <w:r w:rsidRPr="00B37075">
        <w:rPr>
          <w:sz w:val="22"/>
          <w:szCs w:val="22"/>
        </w:rPr>
        <w:t xml:space="preserve">Voici quelques clés et </w:t>
      </w:r>
      <w:r w:rsidR="00D378FE" w:rsidRPr="00B37075">
        <w:rPr>
          <w:sz w:val="22"/>
          <w:szCs w:val="22"/>
        </w:rPr>
        <w:t>points d’</w:t>
      </w:r>
      <w:r w:rsidR="00C659CB" w:rsidRPr="00B37075">
        <w:rPr>
          <w:sz w:val="22"/>
          <w:szCs w:val="22"/>
        </w:rPr>
        <w:t>attention</w:t>
      </w:r>
      <w:r w:rsidRPr="00B37075">
        <w:rPr>
          <w:sz w:val="22"/>
          <w:szCs w:val="22"/>
        </w:rPr>
        <w:t xml:space="preserve"> permettant de structurer la démarche et de poser les conditions d’un projet arts-sciences réussi:</w:t>
      </w:r>
    </w:p>
    <w:p w14:paraId="58B78DDC" w14:textId="77777777" w:rsidR="00ED634F" w:rsidRPr="00B37075" w:rsidRDefault="00ED634F" w:rsidP="00D565FB">
      <w:pPr>
        <w:pStyle w:val="NormalWeb"/>
        <w:numPr>
          <w:ilvl w:val="0"/>
          <w:numId w:val="15"/>
        </w:numPr>
        <w:spacing w:before="40" w:beforeAutospacing="0" w:after="40" w:afterAutospacing="0" w:line="252" w:lineRule="auto"/>
        <w:ind w:left="425" w:hanging="357"/>
        <w:rPr>
          <w:sz w:val="22"/>
          <w:szCs w:val="22"/>
        </w:rPr>
      </w:pPr>
      <w:proofErr w:type="gramStart"/>
      <w:r w:rsidRPr="00B37075">
        <w:rPr>
          <w:rStyle w:val="lev"/>
          <w:b w:val="0"/>
          <w:sz w:val="22"/>
          <w:szCs w:val="22"/>
        </w:rPr>
        <w:t>ê</w:t>
      </w:r>
      <w:r w:rsidR="008C7B0B" w:rsidRPr="00B37075">
        <w:rPr>
          <w:rStyle w:val="lev"/>
          <w:b w:val="0"/>
          <w:sz w:val="22"/>
          <w:szCs w:val="22"/>
        </w:rPr>
        <w:t>tre</w:t>
      </w:r>
      <w:proofErr w:type="gramEnd"/>
      <w:r w:rsidR="008C7B0B" w:rsidRPr="00B37075">
        <w:rPr>
          <w:rStyle w:val="lev"/>
          <w:b w:val="0"/>
          <w:sz w:val="22"/>
          <w:szCs w:val="22"/>
        </w:rPr>
        <w:t xml:space="preserve"> ouvert à la démarche artistique</w:t>
      </w:r>
      <w:r w:rsidR="00C659CB" w:rsidRPr="00B37075">
        <w:rPr>
          <w:rStyle w:val="lev"/>
          <w:b w:val="0"/>
          <w:sz w:val="22"/>
          <w:szCs w:val="22"/>
        </w:rPr>
        <w:t xml:space="preserve"> et à la rencontre</w:t>
      </w:r>
      <w:r w:rsidR="008C7B0B" w:rsidRPr="00B37075">
        <w:rPr>
          <w:rStyle w:val="lev"/>
          <w:b w:val="0"/>
          <w:sz w:val="22"/>
          <w:szCs w:val="22"/>
        </w:rPr>
        <w:t xml:space="preserve"> :</w:t>
      </w:r>
      <w:r w:rsidR="008C7B0B" w:rsidRPr="00B37075">
        <w:rPr>
          <w:sz w:val="22"/>
          <w:szCs w:val="22"/>
        </w:rPr>
        <w:t xml:space="preserve"> accepter l’incertitude, les expérime</w:t>
      </w:r>
      <w:r w:rsidRPr="00B37075">
        <w:rPr>
          <w:sz w:val="22"/>
          <w:szCs w:val="22"/>
        </w:rPr>
        <w:t xml:space="preserve">ntations, et la </w:t>
      </w:r>
      <w:proofErr w:type="spellStart"/>
      <w:r w:rsidRPr="00B37075">
        <w:rPr>
          <w:sz w:val="22"/>
          <w:szCs w:val="22"/>
        </w:rPr>
        <w:t>co</w:t>
      </w:r>
      <w:proofErr w:type="spellEnd"/>
      <w:r w:rsidRPr="00B37075">
        <w:rPr>
          <w:sz w:val="22"/>
          <w:szCs w:val="22"/>
        </w:rPr>
        <w:t>-construction ;</w:t>
      </w:r>
    </w:p>
    <w:p w14:paraId="14CA1C72" w14:textId="77777777" w:rsidR="00ED634F" w:rsidRPr="00B37075" w:rsidRDefault="00ED634F" w:rsidP="00D565FB">
      <w:pPr>
        <w:pStyle w:val="NormalWeb"/>
        <w:numPr>
          <w:ilvl w:val="0"/>
          <w:numId w:val="15"/>
        </w:numPr>
        <w:spacing w:before="40" w:beforeAutospacing="0" w:after="40" w:afterAutospacing="0" w:line="252" w:lineRule="auto"/>
        <w:ind w:left="426"/>
        <w:rPr>
          <w:sz w:val="22"/>
          <w:szCs w:val="22"/>
        </w:rPr>
      </w:pPr>
      <w:proofErr w:type="gramStart"/>
      <w:r w:rsidRPr="00B37075">
        <w:rPr>
          <w:rStyle w:val="lev"/>
          <w:b w:val="0"/>
          <w:sz w:val="22"/>
          <w:szCs w:val="22"/>
        </w:rPr>
        <w:t>i</w:t>
      </w:r>
      <w:r w:rsidR="00D378FE" w:rsidRPr="00B37075">
        <w:rPr>
          <w:rStyle w:val="lev"/>
          <w:b w:val="0"/>
          <w:sz w:val="22"/>
          <w:szCs w:val="22"/>
        </w:rPr>
        <w:t>dentifier</w:t>
      </w:r>
      <w:proofErr w:type="gramEnd"/>
      <w:r w:rsidR="00D378FE" w:rsidRPr="00B37075">
        <w:rPr>
          <w:rStyle w:val="lev"/>
          <w:b w:val="0"/>
          <w:sz w:val="22"/>
          <w:szCs w:val="22"/>
        </w:rPr>
        <w:t xml:space="preserve"> d</w:t>
      </w:r>
      <w:r w:rsidR="008E5CE6" w:rsidRPr="00B37075">
        <w:rPr>
          <w:rStyle w:val="lev"/>
          <w:b w:val="0"/>
          <w:sz w:val="22"/>
          <w:szCs w:val="22"/>
        </w:rPr>
        <w:t>es interlocuteurs</w:t>
      </w:r>
      <w:r w:rsidR="00D378FE" w:rsidRPr="00B37075">
        <w:rPr>
          <w:rStyle w:val="lev"/>
          <w:b w:val="0"/>
          <w:sz w:val="22"/>
          <w:szCs w:val="22"/>
        </w:rPr>
        <w:t xml:space="preserve"> culturels et</w:t>
      </w:r>
      <w:r w:rsidR="008E5CE6" w:rsidRPr="00B37075">
        <w:rPr>
          <w:rStyle w:val="lev"/>
          <w:b w:val="0"/>
          <w:sz w:val="22"/>
          <w:szCs w:val="22"/>
        </w:rPr>
        <w:t xml:space="preserve"> artistiques:</w:t>
      </w:r>
      <w:r w:rsidR="008E5CE6" w:rsidRPr="00B37075">
        <w:rPr>
          <w:sz w:val="22"/>
          <w:szCs w:val="22"/>
        </w:rPr>
        <w:t xml:space="preserve"> réseaux d’artistes, structures cultu</w:t>
      </w:r>
      <w:r w:rsidRPr="00B37075">
        <w:rPr>
          <w:sz w:val="22"/>
          <w:szCs w:val="22"/>
        </w:rPr>
        <w:t xml:space="preserve">relles, festivals, écoles d’art </w:t>
      </w:r>
      <w:r w:rsidR="008C7B0B" w:rsidRPr="00B37075">
        <w:rPr>
          <w:rStyle w:val="lev"/>
          <w:b w:val="0"/>
          <w:sz w:val="22"/>
          <w:szCs w:val="22"/>
        </w:rPr>
        <w:t>et des personnes susceptibles d’ accompagner le projet: chargée de valorisation ou de médiation scientifique, chargée de production d’une</w:t>
      </w:r>
      <w:r w:rsidRPr="00B37075">
        <w:rPr>
          <w:rStyle w:val="lev"/>
          <w:b w:val="0"/>
          <w:sz w:val="22"/>
          <w:szCs w:val="22"/>
        </w:rPr>
        <w:t xml:space="preserve"> structure culturelle, </w:t>
      </w:r>
      <w:proofErr w:type="spellStart"/>
      <w:r w:rsidRPr="00B37075">
        <w:rPr>
          <w:rStyle w:val="lev"/>
          <w:b w:val="0"/>
          <w:sz w:val="22"/>
          <w:szCs w:val="22"/>
        </w:rPr>
        <w:t>etc</w:t>
      </w:r>
      <w:proofErr w:type="spellEnd"/>
      <w:r w:rsidRPr="00B37075">
        <w:rPr>
          <w:rStyle w:val="lev"/>
          <w:b w:val="0"/>
          <w:sz w:val="22"/>
          <w:szCs w:val="22"/>
        </w:rPr>
        <w:t> ;</w:t>
      </w:r>
    </w:p>
    <w:p w14:paraId="28B20DFE" w14:textId="77777777" w:rsidR="00D378FE" w:rsidRPr="00B37075" w:rsidRDefault="00D378FE" w:rsidP="00D565FB">
      <w:pPr>
        <w:pStyle w:val="NormalWeb"/>
        <w:numPr>
          <w:ilvl w:val="0"/>
          <w:numId w:val="15"/>
        </w:numPr>
        <w:spacing w:before="40" w:beforeAutospacing="0" w:after="40" w:afterAutospacing="0" w:line="252" w:lineRule="auto"/>
        <w:ind w:left="426"/>
        <w:rPr>
          <w:sz w:val="22"/>
          <w:szCs w:val="22"/>
        </w:rPr>
      </w:pPr>
      <w:proofErr w:type="gramStart"/>
      <w:r w:rsidRPr="00B37075">
        <w:rPr>
          <w:sz w:val="22"/>
          <w:szCs w:val="22"/>
        </w:rPr>
        <w:t>dans</w:t>
      </w:r>
      <w:proofErr w:type="gramEnd"/>
      <w:r w:rsidRPr="00B37075">
        <w:rPr>
          <w:sz w:val="22"/>
          <w:szCs w:val="22"/>
        </w:rPr>
        <w:t xml:space="preserve"> le cas d’une collaboration avec un artiste : clarifier les rôles, les objectifs, fonctionnements et attentes de chacun dès le départ.</w:t>
      </w:r>
    </w:p>
    <w:p w14:paraId="51CF952D" w14:textId="77777777" w:rsidR="00ED634F" w:rsidRPr="00B37075" w:rsidRDefault="00ED634F" w:rsidP="00D565FB">
      <w:pPr>
        <w:pStyle w:val="NormalWeb"/>
        <w:numPr>
          <w:ilvl w:val="0"/>
          <w:numId w:val="15"/>
        </w:numPr>
        <w:spacing w:before="40" w:beforeAutospacing="0" w:after="40" w:afterAutospacing="0" w:line="252" w:lineRule="auto"/>
        <w:ind w:left="426"/>
        <w:rPr>
          <w:sz w:val="22"/>
          <w:szCs w:val="22"/>
        </w:rPr>
      </w:pPr>
      <w:proofErr w:type="gramStart"/>
      <w:r w:rsidRPr="00B37075">
        <w:rPr>
          <w:rStyle w:val="lev"/>
          <w:b w:val="0"/>
          <w:sz w:val="22"/>
          <w:szCs w:val="22"/>
        </w:rPr>
        <w:t>p</w:t>
      </w:r>
      <w:r w:rsidR="008E5CE6" w:rsidRPr="00B37075">
        <w:rPr>
          <w:rStyle w:val="lev"/>
          <w:b w:val="0"/>
          <w:sz w:val="22"/>
          <w:szCs w:val="22"/>
        </w:rPr>
        <w:t>révoir</w:t>
      </w:r>
      <w:proofErr w:type="gramEnd"/>
      <w:r w:rsidR="008E5CE6" w:rsidRPr="00B37075">
        <w:rPr>
          <w:rStyle w:val="lev"/>
          <w:b w:val="0"/>
          <w:sz w:val="22"/>
          <w:szCs w:val="22"/>
        </w:rPr>
        <w:t xml:space="preserve"> les ressources nécessaires :</w:t>
      </w:r>
      <w:r w:rsidR="008E5CE6" w:rsidRPr="00B37075">
        <w:rPr>
          <w:sz w:val="22"/>
          <w:szCs w:val="22"/>
        </w:rPr>
        <w:t xml:space="preserve"> temps, budget, média</w:t>
      </w:r>
      <w:r w:rsidR="008C7B0B" w:rsidRPr="00B37075">
        <w:rPr>
          <w:sz w:val="22"/>
          <w:szCs w:val="22"/>
        </w:rPr>
        <w:t>tion, supports de documentation</w:t>
      </w:r>
      <w:r w:rsidRPr="00B37075">
        <w:rPr>
          <w:sz w:val="22"/>
          <w:szCs w:val="22"/>
        </w:rPr>
        <w:t> ;</w:t>
      </w:r>
    </w:p>
    <w:p w14:paraId="239AB943" w14:textId="77777777" w:rsidR="008E5CE6" w:rsidRPr="00B37075" w:rsidRDefault="00ED634F" w:rsidP="00D565FB">
      <w:pPr>
        <w:pStyle w:val="NormalWeb"/>
        <w:numPr>
          <w:ilvl w:val="0"/>
          <w:numId w:val="15"/>
        </w:numPr>
        <w:spacing w:before="40" w:beforeAutospacing="0" w:after="40" w:afterAutospacing="0" w:line="252" w:lineRule="auto"/>
        <w:ind w:left="426"/>
        <w:rPr>
          <w:sz w:val="22"/>
          <w:szCs w:val="22"/>
        </w:rPr>
      </w:pPr>
      <w:proofErr w:type="gramStart"/>
      <w:r w:rsidRPr="00B37075">
        <w:rPr>
          <w:sz w:val="22"/>
          <w:szCs w:val="22"/>
        </w:rPr>
        <w:t>a</w:t>
      </w:r>
      <w:r w:rsidR="008C7B0B" w:rsidRPr="00B37075">
        <w:rPr>
          <w:sz w:val="22"/>
          <w:szCs w:val="22"/>
        </w:rPr>
        <w:t>nticiper</w:t>
      </w:r>
      <w:proofErr w:type="gramEnd"/>
      <w:r w:rsidR="008C7B0B" w:rsidRPr="00B37075">
        <w:rPr>
          <w:sz w:val="22"/>
          <w:szCs w:val="22"/>
        </w:rPr>
        <w:t xml:space="preserve"> les perspectives de</w:t>
      </w:r>
      <w:r w:rsidR="00D378FE" w:rsidRPr="00B37075">
        <w:rPr>
          <w:sz w:val="22"/>
          <w:szCs w:val="22"/>
        </w:rPr>
        <w:t xml:space="preserve"> valorisation et de</w:t>
      </w:r>
      <w:r w:rsidR="008C7B0B" w:rsidRPr="00B37075">
        <w:rPr>
          <w:sz w:val="22"/>
          <w:szCs w:val="22"/>
        </w:rPr>
        <w:t xml:space="preserve"> diffusion : il est important d’y réfléchir et de prendre contact avec de potentiels diffuseurs (éditeurs, lieux de spectacle, lieux d’exposition) dès le début du projet.</w:t>
      </w:r>
    </w:p>
    <w:p w14:paraId="01C217FC" w14:textId="77777777" w:rsidR="00D378FE" w:rsidRPr="00B37075" w:rsidRDefault="00B22BC2" w:rsidP="00D565FB">
      <w:pPr>
        <w:pStyle w:val="Titre1"/>
        <w:rPr>
          <w:rFonts w:ascii="Times New Roman" w:hAnsi="Times New Roman" w:cs="Times New Roman"/>
        </w:rPr>
      </w:pPr>
      <w:r w:rsidRPr="00B37075">
        <w:rPr>
          <w:rFonts w:ascii="Segoe UI Symbol" w:hAnsi="Segoe UI Symbol" w:cs="Segoe UI Symbol"/>
        </w:rPr>
        <w:t>📚</w:t>
      </w:r>
      <w:r w:rsidRPr="00B37075">
        <w:rPr>
          <w:rFonts w:ascii="Times New Roman" w:hAnsi="Times New Roman" w:cs="Times New Roman"/>
        </w:rPr>
        <w:t xml:space="preserve"> </w:t>
      </w:r>
      <w:r w:rsidR="0067764E" w:rsidRPr="00B37075">
        <w:rPr>
          <w:rFonts w:ascii="Times New Roman" w:hAnsi="Times New Roman" w:cs="Times New Roman"/>
        </w:rPr>
        <w:t>Pour aller plus loin</w:t>
      </w:r>
    </w:p>
    <w:p w14:paraId="0E1ECD75" w14:textId="77777777" w:rsidR="0067764E" w:rsidRPr="00B37075" w:rsidRDefault="00200D5E" w:rsidP="00D565FB">
      <w:pPr>
        <w:numPr>
          <w:ilvl w:val="0"/>
          <w:numId w:val="19"/>
        </w:numPr>
        <w:spacing w:before="40" w:after="40" w:line="252" w:lineRule="auto"/>
        <w:ind w:left="425" w:hanging="357"/>
        <w:rPr>
          <w:rFonts w:ascii="Times New Roman" w:eastAsia="Times New Roman" w:hAnsi="Times New Roman" w:cs="Times New Roman"/>
          <w:lang w:eastAsia="fr-FR"/>
        </w:rPr>
      </w:pPr>
      <w:hyperlink r:id="rId8" w:history="1">
        <w:r w:rsidR="0067764E" w:rsidRPr="00B37075">
          <w:rPr>
            <w:rStyle w:val="Lienhypertexte"/>
            <w:rFonts w:ascii="Times New Roman" w:eastAsia="Times New Roman" w:hAnsi="Times New Roman" w:cs="Times New Roman"/>
            <w:lang w:eastAsia="fr-FR"/>
          </w:rPr>
          <w:t xml:space="preserve">Le </w:t>
        </w:r>
        <w:proofErr w:type="spellStart"/>
        <w:r w:rsidR="0067764E" w:rsidRPr="00B37075">
          <w:rPr>
            <w:rStyle w:val="Lienhypertexte"/>
            <w:rFonts w:ascii="Times New Roman" w:eastAsia="Times New Roman" w:hAnsi="Times New Roman" w:cs="Times New Roman"/>
            <w:lang w:eastAsia="fr-FR"/>
          </w:rPr>
          <w:t>réseau</w:t>
        </w:r>
        <w:proofErr w:type="spellEnd"/>
        <w:r w:rsidR="0067764E" w:rsidRPr="00B37075">
          <w:rPr>
            <w:rStyle w:val="Lienhypertexte"/>
            <w:rFonts w:ascii="Times New Roman" w:eastAsia="Times New Roman" w:hAnsi="Times New Roman" w:cs="Times New Roman"/>
            <w:lang w:eastAsia="fr-FR"/>
          </w:rPr>
          <w:t xml:space="preserve"> des </w:t>
        </w:r>
        <w:proofErr w:type="spellStart"/>
        <w:r w:rsidR="0067764E" w:rsidRPr="00B37075">
          <w:rPr>
            <w:rStyle w:val="Lienhypertexte"/>
            <w:rFonts w:ascii="Times New Roman" w:eastAsia="Times New Roman" w:hAnsi="Times New Roman" w:cs="Times New Roman"/>
            <w:lang w:eastAsia="fr-FR"/>
          </w:rPr>
          <w:t>écritures</w:t>
        </w:r>
        <w:proofErr w:type="spellEnd"/>
        <w:r w:rsidR="0067764E" w:rsidRPr="00B37075">
          <w:rPr>
            <w:rStyle w:val="Lienhypertexte"/>
            <w:rFonts w:ascii="Times New Roman" w:eastAsia="Times New Roman" w:hAnsi="Times New Roman" w:cs="Times New Roman"/>
            <w:lang w:eastAsia="fr-FR"/>
          </w:rPr>
          <w:t xml:space="preserve"> alternatives en sciences </w:t>
        </w:r>
        <w:proofErr w:type="spellStart"/>
        <w:r w:rsidR="0067764E" w:rsidRPr="00B37075">
          <w:rPr>
            <w:rStyle w:val="Lienhypertexte"/>
            <w:rFonts w:ascii="Times New Roman" w:eastAsia="Times New Roman" w:hAnsi="Times New Roman" w:cs="Times New Roman"/>
            <w:lang w:eastAsia="fr-FR"/>
          </w:rPr>
          <w:t>sociales</w:t>
        </w:r>
        <w:proofErr w:type="spellEnd"/>
      </w:hyperlink>
      <w:r w:rsidR="0067764E" w:rsidRPr="00B37075">
        <w:rPr>
          <w:rFonts w:ascii="Times New Roman" w:eastAsia="Times New Roman" w:hAnsi="Times New Roman" w:cs="Times New Roman"/>
          <w:lang w:eastAsia="fr-FR"/>
        </w:rPr>
        <w:t xml:space="preserve">, qui </w:t>
      </w:r>
      <w:proofErr w:type="spellStart"/>
      <w:r w:rsidR="0067764E" w:rsidRPr="00B37075">
        <w:rPr>
          <w:rFonts w:ascii="Times New Roman" w:eastAsia="Times New Roman" w:hAnsi="Times New Roman" w:cs="Times New Roman"/>
          <w:lang w:eastAsia="fr-FR"/>
        </w:rPr>
        <w:t>organise</w:t>
      </w:r>
      <w:proofErr w:type="spellEnd"/>
      <w:r w:rsidR="0067764E" w:rsidRPr="00B37075">
        <w:rPr>
          <w:rFonts w:ascii="Times New Roman" w:eastAsia="Times New Roman" w:hAnsi="Times New Roman" w:cs="Times New Roman"/>
          <w:lang w:eastAsia="fr-FR"/>
        </w:rPr>
        <w:t xml:space="preserve"> le </w:t>
      </w:r>
      <w:proofErr w:type="gramStart"/>
      <w:r w:rsidR="0067764E" w:rsidRPr="00B37075">
        <w:rPr>
          <w:rFonts w:ascii="Times New Roman" w:eastAsia="Times New Roman" w:hAnsi="Times New Roman" w:cs="Times New Roman"/>
          <w:lang w:eastAsia="fr-FR"/>
        </w:rPr>
        <w:t xml:space="preserve">salon  </w:t>
      </w:r>
      <w:r w:rsidR="0067764E" w:rsidRPr="00B37075">
        <w:rPr>
          <w:rFonts w:ascii="Times New Roman" w:hAnsi="Times New Roman" w:cs="Times New Roman"/>
          <w:lang w:val="fr-FR"/>
        </w:rPr>
        <w:t>des</w:t>
      </w:r>
      <w:proofErr w:type="gramEnd"/>
      <w:r w:rsidR="0067764E" w:rsidRPr="00B37075">
        <w:rPr>
          <w:rFonts w:ascii="Times New Roman" w:hAnsi="Times New Roman" w:cs="Times New Roman"/>
          <w:lang w:val="fr-FR"/>
        </w:rPr>
        <w:t xml:space="preserve"> écritures alternatives en sciences sociale</w:t>
      </w:r>
      <w:hyperlink r:id="rId9" w:history="1">
        <w:r w:rsidR="0067764E" w:rsidRPr="00B37075">
          <w:rPr>
            <w:rStyle w:val="Lienhypertexte"/>
            <w:rFonts w:ascii="Times New Roman" w:hAnsi="Times New Roman" w:cs="Times New Roman"/>
            <w:lang w:val="fr-FR"/>
          </w:rPr>
          <w:t xml:space="preserve"> FOCUS</w:t>
        </w:r>
      </w:hyperlink>
      <w:r w:rsidR="0067764E" w:rsidRPr="00B37075">
        <w:rPr>
          <w:rFonts w:ascii="Times New Roman" w:hAnsi="Times New Roman" w:cs="Times New Roman"/>
          <w:lang w:val="fr-FR"/>
        </w:rPr>
        <w:t xml:space="preserve"> </w:t>
      </w:r>
      <w:r w:rsidR="0067764E" w:rsidRPr="00B37075">
        <w:rPr>
          <w:rFonts w:ascii="Times New Roman" w:eastAsia="Times New Roman" w:hAnsi="Times New Roman" w:cs="Times New Roman"/>
          <w:lang w:eastAsia="fr-FR"/>
        </w:rPr>
        <w:t xml:space="preserve">et propose une </w:t>
      </w:r>
      <w:proofErr w:type="spellStart"/>
      <w:r w:rsidR="0067764E" w:rsidRPr="00B37075">
        <w:rPr>
          <w:rFonts w:ascii="Times New Roman" w:eastAsia="Times New Roman" w:hAnsi="Times New Roman" w:cs="Times New Roman"/>
          <w:lang w:eastAsia="fr-FR"/>
        </w:rPr>
        <w:t>liste</w:t>
      </w:r>
      <w:proofErr w:type="spellEnd"/>
      <w:r w:rsidR="0067764E" w:rsidRPr="00B37075">
        <w:rPr>
          <w:rFonts w:ascii="Times New Roman" w:eastAsia="Times New Roman" w:hAnsi="Times New Roman" w:cs="Times New Roman"/>
          <w:lang w:eastAsia="fr-FR"/>
        </w:rPr>
        <w:t xml:space="preserve"> de diffusion.</w:t>
      </w:r>
    </w:p>
    <w:p w14:paraId="4EBCA9BE" w14:textId="77777777" w:rsidR="0067764E" w:rsidRPr="00B37075" w:rsidRDefault="008519A1"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lang w:val="fr-FR"/>
        </w:rPr>
        <w:t xml:space="preserve">Le </w:t>
      </w:r>
      <w:hyperlink r:id="rId10" w:history="1">
        <w:r w:rsidRPr="00B37075">
          <w:rPr>
            <w:rStyle w:val="Lienhypertexte"/>
            <w:rFonts w:ascii="Times New Roman" w:hAnsi="Times New Roman" w:cs="Times New Roman"/>
            <w:lang w:val="fr-FR"/>
          </w:rPr>
          <w:t>festival arts, sciences et société</w:t>
        </w:r>
        <w:r w:rsidR="0067764E" w:rsidRPr="00B37075">
          <w:rPr>
            <w:rStyle w:val="Lienhypertexte"/>
            <w:rFonts w:ascii="Times New Roman" w:hAnsi="Times New Roman" w:cs="Times New Roman"/>
            <w:lang w:val="fr-FR"/>
          </w:rPr>
          <w:t xml:space="preserve"> (FACTS)</w:t>
        </w:r>
      </w:hyperlink>
      <w:r w:rsidR="0067764E" w:rsidRPr="00B37075">
        <w:rPr>
          <w:rFonts w:ascii="Times New Roman" w:hAnsi="Times New Roman" w:cs="Times New Roman"/>
          <w:lang w:val="fr-FR"/>
        </w:rPr>
        <w:t xml:space="preserve"> de l’Université de Bordeaux</w:t>
      </w:r>
    </w:p>
    <w:p w14:paraId="36C8BD42" w14:textId="77777777" w:rsidR="0067764E" w:rsidRPr="00B37075" w:rsidRDefault="0067764E"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lang w:val="fr-FR"/>
        </w:rPr>
        <w:t xml:space="preserve">La </w:t>
      </w:r>
      <w:hyperlink r:id="rId11" w:history="1">
        <w:r w:rsidR="00D378FE" w:rsidRPr="00B37075">
          <w:rPr>
            <w:rStyle w:val="Lienhypertexte"/>
            <w:rFonts w:ascii="Times New Roman" w:hAnsi="Times New Roman" w:cs="Times New Roman"/>
            <w:lang w:val="fr-FR"/>
          </w:rPr>
          <w:t>Revue française des méthodes visuelles</w:t>
        </w:r>
      </w:hyperlink>
      <w:r w:rsidRPr="00B37075">
        <w:rPr>
          <w:rFonts w:ascii="Times New Roman" w:hAnsi="Times New Roman" w:cs="Times New Roman"/>
          <w:lang w:val="fr-FR"/>
        </w:rPr>
        <w:t xml:space="preserve"> (RFMV)</w:t>
      </w:r>
    </w:p>
    <w:p w14:paraId="4E1161A5" w14:textId="77777777" w:rsidR="0067764E" w:rsidRPr="00B37075" w:rsidRDefault="0067764E"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lang w:val="fr-FR"/>
        </w:rPr>
        <w:t>Le</w:t>
      </w:r>
      <w:hyperlink r:id="rId12" w:history="1">
        <w:r w:rsidRPr="00B37075">
          <w:rPr>
            <w:rStyle w:val="Lienhypertexte"/>
            <w:rFonts w:ascii="Times New Roman" w:hAnsi="Times New Roman" w:cs="Times New Roman"/>
            <w:lang w:val="fr-FR"/>
          </w:rPr>
          <w:t xml:space="preserve"> </w:t>
        </w:r>
        <w:r w:rsidR="00D378FE" w:rsidRPr="00B37075">
          <w:rPr>
            <w:rStyle w:val="Lienhypertexte"/>
            <w:rFonts w:ascii="Times New Roman" w:hAnsi="Times New Roman" w:cs="Times New Roman"/>
            <w:lang w:val="fr-FR"/>
          </w:rPr>
          <w:t>CIREC</w:t>
        </w:r>
      </w:hyperlink>
      <w:r w:rsidR="00D378FE" w:rsidRPr="00B37075">
        <w:rPr>
          <w:rFonts w:ascii="Times New Roman" w:hAnsi="Times New Roman" w:cs="Times New Roman"/>
          <w:lang w:val="fr-FR"/>
        </w:rPr>
        <w:t xml:space="preserve"> – Centre de recherche-cr</w:t>
      </w:r>
      <w:r w:rsidRPr="00B37075">
        <w:rPr>
          <w:rFonts w:ascii="Times New Roman" w:hAnsi="Times New Roman" w:cs="Times New Roman"/>
          <w:lang w:val="fr-FR"/>
        </w:rPr>
        <w:t>éation sur les mondes sociaux</w:t>
      </w:r>
    </w:p>
    <w:p w14:paraId="751BE5EC" w14:textId="4571F345" w:rsidR="00945A25" w:rsidRPr="00B37075" w:rsidRDefault="0067764E"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lang w:val="fr-FR"/>
        </w:rPr>
        <w:t xml:space="preserve">Le </w:t>
      </w:r>
      <w:hyperlink r:id="rId13" w:history="1">
        <w:r w:rsidRPr="00B37075">
          <w:rPr>
            <w:rStyle w:val="Lienhypertexte"/>
            <w:rFonts w:ascii="Times New Roman" w:hAnsi="Times New Roman" w:cs="Times New Roman"/>
            <w:lang w:val="fr-FR"/>
          </w:rPr>
          <w:t>Réseau TRAS</w:t>
        </w:r>
      </w:hyperlink>
      <w:r w:rsidRPr="00B37075">
        <w:rPr>
          <w:rFonts w:ascii="Times New Roman" w:hAnsi="Times New Roman" w:cs="Times New Roman"/>
          <w:lang w:val="fr-FR"/>
        </w:rPr>
        <w:t xml:space="preserve"> – Transversale des réseaux arts-sciences</w:t>
      </w:r>
    </w:p>
    <w:p w14:paraId="3F8E8AB6" w14:textId="11F7A3B0" w:rsidR="00EF664E" w:rsidRPr="00B37075" w:rsidRDefault="00EF664E"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lang w:val="fr-FR"/>
        </w:rPr>
        <w:t xml:space="preserve">Le podcast </w:t>
      </w:r>
      <w:hyperlink r:id="rId14" w:history="1">
        <w:r w:rsidRPr="00B37075">
          <w:rPr>
            <w:rStyle w:val="Lienhypertexte"/>
            <w:rFonts w:ascii="Times New Roman" w:hAnsi="Times New Roman" w:cs="Times New Roman"/>
            <w:lang w:val="fr-FR"/>
          </w:rPr>
          <w:t>Sciences dessinées</w:t>
        </w:r>
      </w:hyperlink>
      <w:r w:rsidRPr="00B37075">
        <w:rPr>
          <w:rFonts w:ascii="Times New Roman" w:hAnsi="Times New Roman" w:cs="Times New Roman"/>
          <w:lang w:val="fr-FR"/>
        </w:rPr>
        <w:t>, de Lou Hermann</w:t>
      </w:r>
    </w:p>
    <w:p w14:paraId="0220CE3D" w14:textId="5FD7716E" w:rsidR="003033FA" w:rsidRPr="00B37075" w:rsidRDefault="003033FA"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rPr>
        <w:t xml:space="preserve">GRÉSILLON Boris (2020), Pour une </w:t>
      </w:r>
      <w:proofErr w:type="spellStart"/>
      <w:r w:rsidRPr="00B37075">
        <w:rPr>
          <w:rFonts w:ascii="Times New Roman" w:hAnsi="Times New Roman" w:cs="Times New Roman"/>
        </w:rPr>
        <w:t>hybridation</w:t>
      </w:r>
      <w:proofErr w:type="spellEnd"/>
      <w:r w:rsidRPr="00B37075">
        <w:rPr>
          <w:rFonts w:ascii="Times New Roman" w:hAnsi="Times New Roman" w:cs="Times New Roman"/>
        </w:rPr>
        <w:t xml:space="preserve"> entre arts </w:t>
      </w:r>
      <w:proofErr w:type="gramStart"/>
      <w:r w:rsidRPr="00B37075">
        <w:rPr>
          <w:rFonts w:ascii="Times New Roman" w:hAnsi="Times New Roman" w:cs="Times New Roman"/>
        </w:rPr>
        <w:t>et</w:t>
      </w:r>
      <w:proofErr w:type="gramEnd"/>
      <w:r w:rsidRPr="00B37075">
        <w:rPr>
          <w:rFonts w:ascii="Times New Roman" w:hAnsi="Times New Roman" w:cs="Times New Roman"/>
        </w:rPr>
        <w:t xml:space="preserve"> sciences </w:t>
      </w:r>
      <w:proofErr w:type="spellStart"/>
      <w:r w:rsidRPr="00B37075">
        <w:rPr>
          <w:rFonts w:ascii="Times New Roman" w:hAnsi="Times New Roman" w:cs="Times New Roman"/>
        </w:rPr>
        <w:t>sociales</w:t>
      </w:r>
      <w:proofErr w:type="spellEnd"/>
      <w:r w:rsidRPr="00B37075">
        <w:rPr>
          <w:rFonts w:ascii="Times New Roman" w:hAnsi="Times New Roman" w:cs="Times New Roman"/>
        </w:rPr>
        <w:t xml:space="preserve">, Paris, CNRS </w:t>
      </w:r>
      <w:proofErr w:type="spellStart"/>
      <w:r w:rsidRPr="00B37075">
        <w:rPr>
          <w:rFonts w:ascii="Times New Roman" w:hAnsi="Times New Roman" w:cs="Times New Roman"/>
        </w:rPr>
        <w:t>Éditions</w:t>
      </w:r>
      <w:proofErr w:type="spellEnd"/>
      <w:r w:rsidRPr="00B37075">
        <w:rPr>
          <w:rFonts w:ascii="Times New Roman" w:hAnsi="Times New Roman" w:cs="Times New Roman"/>
        </w:rPr>
        <w:t>.</w:t>
      </w:r>
    </w:p>
    <w:p w14:paraId="26E67E90" w14:textId="130ED932" w:rsidR="003033FA" w:rsidRPr="00B37075" w:rsidRDefault="003033FA" w:rsidP="00D565FB">
      <w:pPr>
        <w:pStyle w:val="Paragraphedeliste"/>
        <w:numPr>
          <w:ilvl w:val="0"/>
          <w:numId w:val="19"/>
        </w:numPr>
        <w:spacing w:before="40" w:after="40" w:line="252" w:lineRule="auto"/>
        <w:ind w:left="425" w:hanging="357"/>
        <w:contextualSpacing w:val="0"/>
        <w:rPr>
          <w:rStyle w:val="Lienhypertexte"/>
          <w:rFonts w:ascii="Times New Roman" w:hAnsi="Times New Roman" w:cs="Times New Roman"/>
          <w:color w:val="auto"/>
          <w:u w:val="none"/>
          <w:lang w:val="fr-FR"/>
        </w:rPr>
      </w:pPr>
      <w:r w:rsidRPr="00B37075">
        <w:rPr>
          <w:rStyle w:val="lev"/>
          <w:rFonts w:ascii="Times New Roman" w:hAnsi="Times New Roman" w:cs="Times New Roman"/>
          <w:b w:val="0"/>
          <w:bCs w:val="0"/>
          <w:color w:val="000000"/>
          <w:shd w:val="clear" w:color="auto" w:fill="FFFFFF"/>
        </w:rPr>
        <w:t>MEKDJIAN Sarah et SUCHET Myriam</w:t>
      </w:r>
      <w:r w:rsidR="0086121C" w:rsidRPr="00B37075">
        <w:rPr>
          <w:rStyle w:val="lev"/>
          <w:rFonts w:ascii="Times New Roman" w:hAnsi="Times New Roman" w:cs="Times New Roman"/>
          <w:b w:val="0"/>
          <w:bCs w:val="0"/>
          <w:color w:val="000000"/>
          <w:shd w:val="clear" w:color="auto" w:fill="FFFFFF"/>
        </w:rPr>
        <w:t xml:space="preserve"> (2016)</w:t>
      </w:r>
      <w:r w:rsidR="00945A25" w:rsidRPr="00B37075">
        <w:rPr>
          <w:rFonts w:ascii="Times New Roman" w:hAnsi="Times New Roman" w:cs="Times New Roman"/>
          <w:color w:val="000000"/>
          <w:shd w:val="clear" w:color="auto" w:fill="FFFFFF"/>
        </w:rPr>
        <w:t>, « </w:t>
      </w:r>
      <w:proofErr w:type="spellStart"/>
      <w:r w:rsidR="00200D5E">
        <w:fldChar w:fldCharType="begin"/>
      </w:r>
      <w:r w:rsidR="00200D5E">
        <w:instrText xml:space="preserve"> HYPERLINK "https://doi.org/10.4000/itineraires.3312" </w:instrText>
      </w:r>
      <w:r w:rsidR="00200D5E">
        <w:fldChar w:fldCharType="separate"/>
      </w:r>
      <w:r w:rsidR="00945A25" w:rsidRPr="00B37075">
        <w:rPr>
          <w:rStyle w:val="Lienhypertexte"/>
          <w:rFonts w:ascii="Times New Roman" w:hAnsi="Times New Roman" w:cs="Times New Roman"/>
          <w:shd w:val="clear" w:color="auto" w:fill="FFFFFF"/>
        </w:rPr>
        <w:t>L’hypothèse</w:t>
      </w:r>
      <w:proofErr w:type="spellEnd"/>
      <w:r w:rsidR="00945A25" w:rsidRPr="00B37075">
        <w:rPr>
          <w:rStyle w:val="Lienhypertexte"/>
          <w:rFonts w:ascii="Times New Roman" w:hAnsi="Times New Roman" w:cs="Times New Roman"/>
          <w:shd w:val="clear" w:color="auto" w:fill="FFFFFF"/>
        </w:rPr>
        <w:t xml:space="preserve"> de la </w:t>
      </w:r>
      <w:proofErr w:type="spellStart"/>
      <w:r w:rsidR="00945A25" w:rsidRPr="00B37075">
        <w:rPr>
          <w:rStyle w:val="Lienhypertexte"/>
          <w:rFonts w:ascii="Times New Roman" w:hAnsi="Times New Roman" w:cs="Times New Roman"/>
          <w:shd w:val="clear" w:color="auto" w:fill="FFFFFF"/>
        </w:rPr>
        <w:t>traduction</w:t>
      </w:r>
      <w:proofErr w:type="spellEnd"/>
      <w:r w:rsidR="00945A25" w:rsidRPr="00B37075">
        <w:rPr>
          <w:rStyle w:val="Lienhypertexte"/>
          <w:rFonts w:ascii="Times New Roman" w:hAnsi="Times New Roman" w:cs="Times New Roman"/>
          <w:shd w:val="clear" w:color="auto" w:fill="FFFFFF"/>
        </w:rPr>
        <w:t xml:space="preserve"> </w:t>
      </w:r>
      <w:proofErr w:type="spellStart"/>
      <w:r w:rsidR="00945A25" w:rsidRPr="00B37075">
        <w:rPr>
          <w:rStyle w:val="Lienhypertexte"/>
          <w:rFonts w:ascii="Times New Roman" w:hAnsi="Times New Roman" w:cs="Times New Roman"/>
          <w:shd w:val="clear" w:color="auto" w:fill="FFFFFF"/>
        </w:rPr>
        <w:t>artiviste</w:t>
      </w:r>
      <w:proofErr w:type="spellEnd"/>
      <w:r w:rsidR="00945A25" w:rsidRPr="00B37075">
        <w:rPr>
          <w:rStyle w:val="Lienhypertexte"/>
          <w:rFonts w:ascii="Times New Roman" w:hAnsi="Times New Roman" w:cs="Times New Roman"/>
          <w:shd w:val="clear" w:color="auto" w:fill="FFFFFF"/>
        </w:rPr>
        <w:t xml:space="preserve"> : </w:t>
      </w:r>
      <w:proofErr w:type="spellStart"/>
      <w:r w:rsidR="00945A25" w:rsidRPr="00B37075">
        <w:rPr>
          <w:rStyle w:val="Lienhypertexte"/>
          <w:rFonts w:ascii="Times New Roman" w:hAnsi="Times New Roman" w:cs="Times New Roman"/>
          <w:shd w:val="clear" w:color="auto" w:fill="FFFFFF"/>
        </w:rPr>
        <w:t>mise</w:t>
      </w:r>
      <w:proofErr w:type="spellEnd"/>
      <w:r w:rsidR="00945A25" w:rsidRPr="00B37075">
        <w:rPr>
          <w:rStyle w:val="Lienhypertexte"/>
          <w:rFonts w:ascii="Times New Roman" w:hAnsi="Times New Roman" w:cs="Times New Roman"/>
          <w:shd w:val="clear" w:color="auto" w:fill="FFFFFF"/>
        </w:rPr>
        <w:t xml:space="preserve"> en </w:t>
      </w:r>
      <w:proofErr w:type="spellStart"/>
      <w:r w:rsidR="00945A25" w:rsidRPr="00B37075">
        <w:rPr>
          <w:rStyle w:val="Lienhypertexte"/>
          <w:rFonts w:ascii="Times New Roman" w:hAnsi="Times New Roman" w:cs="Times New Roman"/>
          <w:shd w:val="clear" w:color="auto" w:fill="FFFFFF"/>
        </w:rPr>
        <w:t>chantier</w:t>
      </w:r>
      <w:proofErr w:type="spellEnd"/>
      <w:r w:rsidR="00945A25" w:rsidRPr="00B37075">
        <w:rPr>
          <w:rStyle w:val="Lienhypertexte"/>
          <w:rFonts w:ascii="Times New Roman" w:hAnsi="Times New Roman" w:cs="Times New Roman"/>
          <w:shd w:val="clear" w:color="auto" w:fill="FFFFFF"/>
        </w:rPr>
        <w:t xml:space="preserve"> </w:t>
      </w:r>
      <w:proofErr w:type="spellStart"/>
      <w:r w:rsidR="00945A25" w:rsidRPr="00B37075">
        <w:rPr>
          <w:rStyle w:val="Lienhypertexte"/>
          <w:rFonts w:ascii="Times New Roman" w:hAnsi="Times New Roman" w:cs="Times New Roman"/>
          <w:shd w:val="clear" w:color="auto" w:fill="FFFFFF"/>
        </w:rPr>
        <w:t>indisciplinaire</w:t>
      </w:r>
      <w:proofErr w:type="spellEnd"/>
      <w:r w:rsidR="00945A25" w:rsidRPr="00B37075">
        <w:rPr>
          <w:rStyle w:val="Lienhypertexte"/>
          <w:rFonts w:ascii="Times New Roman" w:hAnsi="Times New Roman" w:cs="Times New Roman"/>
          <w:shd w:val="clear" w:color="auto" w:fill="FFFFFF"/>
        </w:rPr>
        <w:t> </w:t>
      </w:r>
      <w:r w:rsidR="00200D5E">
        <w:rPr>
          <w:rStyle w:val="Lienhypertexte"/>
          <w:rFonts w:ascii="Times New Roman" w:hAnsi="Times New Roman" w:cs="Times New Roman"/>
          <w:shd w:val="clear" w:color="auto" w:fill="FFFFFF"/>
        </w:rPr>
        <w:fldChar w:fldCharType="end"/>
      </w:r>
      <w:r w:rsidR="00945A25" w:rsidRPr="00B37075">
        <w:rPr>
          <w:rFonts w:ascii="Times New Roman" w:hAnsi="Times New Roman" w:cs="Times New Roman"/>
          <w:color w:val="000000"/>
          <w:shd w:val="clear" w:color="auto" w:fill="FFFFFF"/>
        </w:rPr>
        <w:t>», </w:t>
      </w:r>
      <w:proofErr w:type="spellStart"/>
      <w:r w:rsidR="00945A25" w:rsidRPr="00B37075">
        <w:rPr>
          <w:rStyle w:val="Accentuation"/>
          <w:rFonts w:ascii="Times New Roman" w:hAnsi="Times New Roman" w:cs="Times New Roman"/>
          <w:color w:val="000000"/>
          <w:shd w:val="clear" w:color="auto" w:fill="FFFFFF"/>
        </w:rPr>
        <w:t>Itinéraires</w:t>
      </w:r>
      <w:proofErr w:type="spellEnd"/>
      <w:r w:rsidR="0086121C" w:rsidRPr="00B37075">
        <w:rPr>
          <w:rFonts w:ascii="Times New Roman" w:hAnsi="Times New Roman" w:cs="Times New Roman"/>
          <w:color w:val="000000"/>
          <w:shd w:val="clear" w:color="auto" w:fill="FFFFFF"/>
        </w:rPr>
        <w:t xml:space="preserve"> [En </w:t>
      </w:r>
      <w:proofErr w:type="spellStart"/>
      <w:r w:rsidR="0086121C" w:rsidRPr="00B37075">
        <w:rPr>
          <w:rFonts w:ascii="Times New Roman" w:hAnsi="Times New Roman" w:cs="Times New Roman"/>
          <w:color w:val="000000"/>
          <w:shd w:val="clear" w:color="auto" w:fill="FFFFFF"/>
        </w:rPr>
        <w:t>ligne</w:t>
      </w:r>
      <w:proofErr w:type="spellEnd"/>
      <w:r w:rsidR="0086121C" w:rsidRPr="00B37075">
        <w:rPr>
          <w:rFonts w:ascii="Times New Roman" w:hAnsi="Times New Roman" w:cs="Times New Roman"/>
          <w:color w:val="000000"/>
          <w:shd w:val="clear" w:color="auto" w:fill="FFFFFF"/>
        </w:rPr>
        <w:t>]</w:t>
      </w:r>
    </w:p>
    <w:p w14:paraId="6F2EF274" w14:textId="77777777" w:rsidR="00EF664E" w:rsidRPr="00B37075" w:rsidRDefault="003033FA"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rPr>
        <w:t xml:space="preserve">RUBY Christian (2011). </w:t>
      </w:r>
      <w:hyperlink r:id="rId15" w:history="1">
        <w:r w:rsidRPr="00B37075">
          <w:rPr>
            <w:rStyle w:val="Lienhypertexte"/>
            <w:rFonts w:ascii="Times New Roman" w:hAnsi="Times New Roman" w:cs="Times New Roman"/>
          </w:rPr>
          <w:t xml:space="preserve">Arts </w:t>
        </w:r>
        <w:proofErr w:type="gramStart"/>
        <w:r w:rsidRPr="00B37075">
          <w:rPr>
            <w:rStyle w:val="Lienhypertexte"/>
            <w:rFonts w:ascii="Times New Roman" w:hAnsi="Times New Roman" w:cs="Times New Roman"/>
          </w:rPr>
          <w:t>et</w:t>
        </w:r>
        <w:proofErr w:type="gramEnd"/>
        <w:r w:rsidRPr="00B37075">
          <w:rPr>
            <w:rStyle w:val="Lienhypertexte"/>
            <w:rFonts w:ascii="Times New Roman" w:hAnsi="Times New Roman" w:cs="Times New Roman"/>
          </w:rPr>
          <w:t xml:space="preserve"> Sciences / Sciences et Arts Sur une </w:t>
        </w:r>
        <w:proofErr w:type="spellStart"/>
        <w:r w:rsidRPr="00B37075">
          <w:rPr>
            <w:rStyle w:val="Lienhypertexte"/>
            <w:rFonts w:ascii="Times New Roman" w:hAnsi="Times New Roman" w:cs="Times New Roman"/>
          </w:rPr>
          <w:t>médiagraphie</w:t>
        </w:r>
        <w:proofErr w:type="spellEnd"/>
        <w:r w:rsidRPr="00B37075">
          <w:rPr>
            <w:rStyle w:val="Lienhypertexte"/>
            <w:rFonts w:ascii="Times New Roman" w:hAnsi="Times New Roman" w:cs="Times New Roman"/>
          </w:rPr>
          <w:t xml:space="preserve"> en </w:t>
        </w:r>
        <w:proofErr w:type="spellStart"/>
        <w:r w:rsidRPr="00B37075">
          <w:rPr>
            <w:rStyle w:val="Lienhypertexte"/>
            <w:rFonts w:ascii="Times New Roman" w:hAnsi="Times New Roman" w:cs="Times New Roman"/>
          </w:rPr>
          <w:t>cours</w:t>
        </w:r>
        <w:proofErr w:type="spellEnd"/>
        <w:r w:rsidRPr="00B37075">
          <w:rPr>
            <w:rStyle w:val="Lienhypertexte"/>
            <w:rFonts w:ascii="Times New Roman" w:hAnsi="Times New Roman" w:cs="Times New Roman"/>
          </w:rPr>
          <w:t xml:space="preserve"> de </w:t>
        </w:r>
        <w:proofErr w:type="spellStart"/>
        <w:r w:rsidRPr="00B37075">
          <w:rPr>
            <w:rStyle w:val="Lienhypertexte"/>
            <w:rFonts w:ascii="Times New Roman" w:hAnsi="Times New Roman" w:cs="Times New Roman"/>
          </w:rPr>
          <w:t>réalisation</w:t>
        </w:r>
        <w:proofErr w:type="spellEnd"/>
      </w:hyperlink>
      <w:r w:rsidRPr="00B37075">
        <w:rPr>
          <w:rFonts w:ascii="Times New Roman" w:hAnsi="Times New Roman" w:cs="Times New Roman"/>
        </w:rPr>
        <w:t xml:space="preserve">. Le </w:t>
      </w:r>
      <w:proofErr w:type="spellStart"/>
      <w:r w:rsidRPr="00B37075">
        <w:rPr>
          <w:rFonts w:ascii="Times New Roman" w:hAnsi="Times New Roman" w:cs="Times New Roman"/>
        </w:rPr>
        <w:t>Philosophoire</w:t>
      </w:r>
      <w:proofErr w:type="spellEnd"/>
      <w:r w:rsidRPr="00B37075">
        <w:rPr>
          <w:rFonts w:ascii="Times New Roman" w:hAnsi="Times New Roman" w:cs="Times New Roman"/>
        </w:rPr>
        <w:t>, 35(1), 129-143.</w:t>
      </w:r>
    </w:p>
    <w:p w14:paraId="0E0FB99C" w14:textId="7C038160" w:rsidR="003033FA" w:rsidRPr="00B37075" w:rsidRDefault="00EF664E"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rPr>
        <w:t xml:space="preserve">LEWANDOWSKI Sophie </w:t>
      </w:r>
      <w:proofErr w:type="gramStart"/>
      <w:r w:rsidRPr="00B37075">
        <w:rPr>
          <w:rFonts w:ascii="Times New Roman" w:hAnsi="Times New Roman" w:cs="Times New Roman"/>
        </w:rPr>
        <w:t>et</w:t>
      </w:r>
      <w:proofErr w:type="gramEnd"/>
      <w:r w:rsidRPr="00B37075">
        <w:rPr>
          <w:rFonts w:ascii="Times New Roman" w:hAnsi="Times New Roman" w:cs="Times New Roman"/>
        </w:rPr>
        <w:t xml:space="preserve"> MOLINA VALDIVIA Alejandro (2022). </w:t>
      </w:r>
      <w:hyperlink r:id="rId16" w:history="1">
        <w:r w:rsidRPr="00B37075">
          <w:rPr>
            <w:rStyle w:val="Lienhypertexte"/>
            <w:rFonts w:ascii="Times New Roman" w:hAnsi="Times New Roman" w:cs="Times New Roman"/>
          </w:rPr>
          <w:t xml:space="preserve">Le </w:t>
        </w:r>
        <w:proofErr w:type="spellStart"/>
        <w:r w:rsidRPr="00B37075">
          <w:rPr>
            <w:rStyle w:val="Lienhypertexte"/>
            <w:rFonts w:ascii="Times New Roman" w:hAnsi="Times New Roman" w:cs="Times New Roman"/>
          </w:rPr>
          <w:t>théâtre</w:t>
        </w:r>
        <w:proofErr w:type="spellEnd"/>
        <w:r w:rsidRPr="00B37075">
          <w:rPr>
            <w:rStyle w:val="Lienhypertexte"/>
            <w:rFonts w:ascii="Times New Roman" w:hAnsi="Times New Roman" w:cs="Times New Roman"/>
          </w:rPr>
          <w:t xml:space="preserve"> forum en </w:t>
        </w:r>
        <w:proofErr w:type="spellStart"/>
        <w:r w:rsidRPr="00B37075">
          <w:rPr>
            <w:rStyle w:val="Lienhypertexte"/>
            <w:rFonts w:ascii="Times New Roman" w:hAnsi="Times New Roman" w:cs="Times New Roman"/>
          </w:rPr>
          <w:t>recherche</w:t>
        </w:r>
        <w:proofErr w:type="spellEnd"/>
        <w:r w:rsidRPr="00B37075">
          <w:rPr>
            <w:rStyle w:val="Lienhypertexte"/>
            <w:rFonts w:ascii="Times New Roman" w:hAnsi="Times New Roman" w:cs="Times New Roman"/>
          </w:rPr>
          <w:t xml:space="preserve">-action </w:t>
        </w:r>
        <w:proofErr w:type="gramStart"/>
        <w:r w:rsidRPr="00B37075">
          <w:rPr>
            <w:rStyle w:val="Lienhypertexte"/>
            <w:rFonts w:ascii="Times New Roman" w:hAnsi="Times New Roman" w:cs="Times New Roman"/>
          </w:rPr>
          <w:t>participative :</w:t>
        </w:r>
        <w:proofErr w:type="gramEnd"/>
        <w:r w:rsidRPr="00B37075">
          <w:rPr>
            <w:rStyle w:val="Lienhypertexte"/>
            <w:rFonts w:ascii="Times New Roman" w:hAnsi="Times New Roman" w:cs="Times New Roman"/>
          </w:rPr>
          <w:t xml:space="preserve"> au service du </w:t>
        </w:r>
        <w:proofErr w:type="spellStart"/>
        <w:r w:rsidRPr="00B37075">
          <w:rPr>
            <w:rStyle w:val="Lienhypertexte"/>
            <w:rFonts w:ascii="Times New Roman" w:hAnsi="Times New Roman" w:cs="Times New Roman"/>
          </w:rPr>
          <w:t>pluralisme</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épistémologique</w:t>
        </w:r>
        <w:proofErr w:type="spellEnd"/>
        <w:r w:rsidRPr="00B37075">
          <w:rPr>
            <w:rStyle w:val="Lienhypertexte"/>
            <w:rFonts w:ascii="Times New Roman" w:hAnsi="Times New Roman" w:cs="Times New Roman"/>
          </w:rPr>
          <w:t xml:space="preserve"> ? Corps, </w:t>
        </w:r>
        <w:proofErr w:type="spellStart"/>
        <w:r w:rsidRPr="00B37075">
          <w:rPr>
            <w:rStyle w:val="Lienhypertexte"/>
            <w:rFonts w:ascii="Times New Roman" w:hAnsi="Times New Roman" w:cs="Times New Roman"/>
          </w:rPr>
          <w:t>émotions</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savoirs</w:t>
        </w:r>
        <w:proofErr w:type="spellEnd"/>
      </w:hyperlink>
      <w:r w:rsidRPr="00B37075">
        <w:rPr>
          <w:rFonts w:ascii="Times New Roman" w:hAnsi="Times New Roman" w:cs="Times New Roman"/>
        </w:rPr>
        <w:t>. Participations, 32(1), 155-181. .</w:t>
      </w:r>
      <w:r w:rsidR="003033FA" w:rsidRPr="00B37075">
        <w:rPr>
          <w:rFonts w:ascii="Times New Roman" w:hAnsi="Times New Roman" w:cs="Times New Roman"/>
        </w:rPr>
        <w:t xml:space="preserve"> </w:t>
      </w:r>
    </w:p>
    <w:p w14:paraId="0C5B0985" w14:textId="61622AC5" w:rsidR="008E5CE6" w:rsidRPr="00B37075" w:rsidRDefault="00C659CB" w:rsidP="00D565FB">
      <w:pPr>
        <w:pStyle w:val="Titre1"/>
        <w:rPr>
          <w:rFonts w:ascii="Times New Roman" w:hAnsi="Times New Roman" w:cs="Times New Roman"/>
          <w:sz w:val="24"/>
          <w:szCs w:val="24"/>
        </w:rPr>
      </w:pPr>
      <w:r w:rsidRPr="00B37075">
        <w:rPr>
          <w:rFonts w:ascii="Segoe UI Symbol" w:eastAsia="Times New Roman" w:hAnsi="Segoe UI Symbol" w:cs="Segoe UI Symbol"/>
          <w:sz w:val="24"/>
          <w:szCs w:val="24"/>
          <w:lang w:eastAsia="fr-FR"/>
        </w:rPr>
        <w:t>👉</w:t>
      </w:r>
      <w:r w:rsidRPr="00B37075">
        <w:rPr>
          <w:rFonts w:ascii="Times New Roman" w:eastAsia="Times New Roman" w:hAnsi="Times New Roman" w:cs="Times New Roman"/>
          <w:sz w:val="24"/>
          <w:szCs w:val="24"/>
          <w:lang w:eastAsia="fr-FR"/>
        </w:rPr>
        <w:t xml:space="preserve"> </w:t>
      </w:r>
      <w:r w:rsidR="0067764E" w:rsidRPr="00B37075">
        <w:rPr>
          <w:rFonts w:ascii="Times New Roman" w:hAnsi="Times New Roman" w:cs="Times New Roman"/>
        </w:rPr>
        <w:t>En bref</w:t>
      </w:r>
      <w:r w:rsidRPr="00B37075">
        <w:rPr>
          <w:rFonts w:ascii="Times New Roman" w:hAnsi="Times New Roman" w:cs="Times New Roman"/>
        </w:rPr>
        <w:t xml:space="preserve"> : </w:t>
      </w:r>
      <w:r w:rsidRPr="00B37075">
        <w:rPr>
          <w:rFonts w:ascii="Times New Roman" w:eastAsia="Times New Roman" w:hAnsi="Times New Roman" w:cs="Times New Roman"/>
          <w:sz w:val="24"/>
          <w:szCs w:val="24"/>
          <w:lang w:eastAsia="fr-FR"/>
        </w:rPr>
        <w:t xml:space="preserve"> </w:t>
      </w:r>
    </w:p>
    <w:p w14:paraId="223152DE" w14:textId="0DCB46D5" w:rsidR="001476AB" w:rsidRPr="00B37075" w:rsidRDefault="00C659CB" w:rsidP="008B1122">
      <w:pPr>
        <w:rPr>
          <w:rFonts w:ascii="Times New Roman" w:hAnsi="Times New Roman" w:cs="Times New Roman"/>
          <w:lang w:val="fr-FR"/>
        </w:rPr>
      </w:pPr>
      <w:r w:rsidRPr="00B37075">
        <w:rPr>
          <w:rFonts w:ascii="Times New Roman" w:hAnsi="Times New Roman" w:cs="Times New Roman"/>
          <w:lang w:val="fr-FR"/>
        </w:rPr>
        <w:t>Les projets arts-sciences offrent des portes ouvertes vers de nouvelles façons de penser, de créer et de partager la recherche. Tout commence par l’envie de se laisser surprendre par ce dialogue entre arts et sciences.</w:t>
      </w:r>
    </w:p>
    <w:sectPr w:rsidR="001476AB" w:rsidRPr="00B37075" w:rsidSect="00B37075">
      <w:headerReference w:type="default" r:id="rId17"/>
      <w:footerReference w:type="even" r:id="rId18"/>
      <w:footerReference w:type="default" r:id="rId19"/>
      <w:pgSz w:w="12240" w:h="15840"/>
      <w:pgMar w:top="1027" w:right="1467" w:bottom="1418"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542A1" w14:textId="77777777" w:rsidR="00200D5E" w:rsidRDefault="00200D5E" w:rsidP="0016182E">
      <w:pPr>
        <w:spacing w:after="0" w:line="240" w:lineRule="auto"/>
      </w:pPr>
      <w:r>
        <w:separator/>
      </w:r>
    </w:p>
  </w:endnote>
  <w:endnote w:type="continuationSeparator" w:id="0">
    <w:p w14:paraId="4284E2A2" w14:textId="77777777" w:rsidR="00200D5E" w:rsidRDefault="00200D5E" w:rsidP="0016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0AF1" w14:textId="6E586E3F" w:rsidR="00B37075" w:rsidRPr="00B37075" w:rsidRDefault="00B37075" w:rsidP="00B37075">
    <w:pPr>
      <w:pStyle w:val="Pieddepage"/>
      <w:rPr>
        <w:color w:val="595959" w:themeColor="text1" w:themeTint="A6"/>
      </w:rPr>
    </w:pPr>
    <w:r w:rsidRPr="00B37075">
      <w:rPr>
        <w:color w:val="595959" w:themeColor="text1" w:themeTint="A6"/>
      </w:rPr>
      <w:t xml:space="preserve">Arts et sciences </w:t>
    </w:r>
    <w:proofErr w:type="spellStart"/>
    <w:r w:rsidRPr="00B37075">
      <w:rPr>
        <w:color w:val="595959" w:themeColor="text1" w:themeTint="A6"/>
      </w:rPr>
      <w:t>sociales</w:t>
    </w:r>
    <w:proofErr w:type="spellEnd"/>
    <w:r w:rsidR="008B1122">
      <w:rPr>
        <w:color w:val="595959" w:themeColor="text1" w:themeTint="A6"/>
      </w:rPr>
      <w:t xml:space="preserve"> – Fiche </w:t>
    </w:r>
    <w:proofErr w:type="spellStart"/>
    <w:r w:rsidR="008B1122">
      <w:rPr>
        <w:color w:val="595959" w:themeColor="text1" w:themeTint="A6"/>
      </w:rPr>
      <w:t>repère</w:t>
    </w:r>
    <w:proofErr w:type="spellEnd"/>
    <w:r w:rsidR="008B1122">
      <w:rPr>
        <w:color w:val="595959" w:themeColor="text1" w:themeTint="A6"/>
      </w:rPr>
      <w:t xml:space="preserve"> 1</w:t>
    </w:r>
    <w:r w:rsidRPr="00B37075">
      <w:rPr>
        <w:color w:val="595959" w:themeColor="text1" w:themeTint="A6"/>
      </w:rPr>
      <w:t xml:space="preserve"> – PPR Autonomie</w:t>
    </w:r>
  </w:p>
  <w:p w14:paraId="05413A66" w14:textId="77777777" w:rsidR="00B37075" w:rsidRPr="00B37075" w:rsidRDefault="00B37075" w:rsidP="00B370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4BD33" w14:textId="54A8A772" w:rsidR="00B37075" w:rsidRPr="00B37075" w:rsidRDefault="00B37075">
    <w:pPr>
      <w:pStyle w:val="Pieddepage"/>
      <w:rPr>
        <w:color w:val="595959" w:themeColor="text1" w:themeTint="A6"/>
      </w:rPr>
    </w:pPr>
    <w:r w:rsidRPr="00B37075">
      <w:rPr>
        <w:color w:val="595959" w:themeColor="text1" w:themeTint="A6"/>
      </w:rPr>
      <w:t xml:space="preserve">Arts et sciences </w:t>
    </w:r>
    <w:proofErr w:type="spellStart"/>
    <w:r w:rsidRPr="00B37075">
      <w:rPr>
        <w:color w:val="595959" w:themeColor="text1" w:themeTint="A6"/>
      </w:rPr>
      <w:t>sociales</w:t>
    </w:r>
    <w:proofErr w:type="spellEnd"/>
    <w:r w:rsidRPr="00B37075">
      <w:rPr>
        <w:color w:val="595959" w:themeColor="text1" w:themeTint="A6"/>
      </w:rPr>
      <w:t xml:space="preserve"> – PPR Autonomie</w:t>
    </w:r>
  </w:p>
  <w:p w14:paraId="276F0397" w14:textId="77777777" w:rsidR="00B37075" w:rsidRDefault="00B370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F7722" w14:textId="77777777" w:rsidR="00200D5E" w:rsidRDefault="00200D5E" w:rsidP="0016182E">
      <w:pPr>
        <w:spacing w:after="0" w:line="240" w:lineRule="auto"/>
      </w:pPr>
      <w:r>
        <w:separator/>
      </w:r>
    </w:p>
  </w:footnote>
  <w:footnote w:type="continuationSeparator" w:id="0">
    <w:p w14:paraId="307CD75E" w14:textId="77777777" w:rsidR="00200D5E" w:rsidRDefault="00200D5E" w:rsidP="0016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D64A" w14:textId="5F10210E" w:rsidR="0016182E" w:rsidRPr="00B37075" w:rsidRDefault="0016182E">
    <w:pPr>
      <w:pStyle w:val="En-tte"/>
      <w:rPr>
        <w:color w:val="595959" w:themeColor="text1" w:themeTint="A6"/>
      </w:rPr>
    </w:pPr>
    <w:r w:rsidRPr="00B37075">
      <w:rPr>
        <w:noProof/>
        <w:color w:val="595959" w:themeColor="text1" w:themeTint="A6"/>
        <w:lang w:val="fr-FR" w:eastAsia="fr-FR"/>
      </w:rPr>
      <w:drawing>
        <wp:inline distT="0" distB="0" distL="0" distR="0" wp14:anchorId="08D10E6D" wp14:editId="01C44E2C">
          <wp:extent cx="1571946" cy="487988"/>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PRA_BASELINE.png"/>
                  <pic:cNvPicPr/>
                </pic:nvPicPr>
                <pic:blipFill rotWithShape="1">
                  <a:blip r:embed="rId1">
                    <a:extLst>
                      <a:ext uri="{28A0092B-C50C-407E-A947-70E740481C1C}">
                        <a14:useLocalDpi xmlns:a14="http://schemas.microsoft.com/office/drawing/2010/main" val="0"/>
                      </a:ext>
                    </a:extLst>
                  </a:blip>
                  <a:srcRect l="13880" t="33805" r="16547" b="35629"/>
                  <a:stretch/>
                </pic:blipFill>
                <pic:spPr bwMode="auto">
                  <a:xfrm>
                    <a:off x="0" y="0"/>
                    <a:ext cx="1582000" cy="49110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6201FE9"/>
    <w:multiLevelType w:val="multilevel"/>
    <w:tmpl w:val="AEAA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D1C85"/>
    <w:multiLevelType w:val="hybridMultilevel"/>
    <w:tmpl w:val="81EA5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46299A"/>
    <w:multiLevelType w:val="hybridMultilevel"/>
    <w:tmpl w:val="58180386"/>
    <w:lvl w:ilvl="0" w:tplc="040C0001">
      <w:start w:val="1"/>
      <w:numFmt w:val="bullet"/>
      <w:lvlText w:val=""/>
      <w:lvlJc w:val="left"/>
      <w:pPr>
        <w:ind w:left="644" w:hanging="360"/>
      </w:pPr>
      <w:rPr>
        <w:rFonts w:ascii="Symbol" w:hAnsi="Symbol"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12591886"/>
    <w:multiLevelType w:val="hybridMultilevel"/>
    <w:tmpl w:val="A41408D6"/>
    <w:lvl w:ilvl="0" w:tplc="481CF1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663C7C"/>
    <w:multiLevelType w:val="hybridMultilevel"/>
    <w:tmpl w:val="58AE772E"/>
    <w:lvl w:ilvl="0" w:tplc="C51079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FF75E2"/>
    <w:multiLevelType w:val="hybridMultilevel"/>
    <w:tmpl w:val="6D64F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BB1E52"/>
    <w:multiLevelType w:val="multilevel"/>
    <w:tmpl w:val="C03C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A55D1"/>
    <w:multiLevelType w:val="hybridMultilevel"/>
    <w:tmpl w:val="550E81E6"/>
    <w:lvl w:ilvl="0" w:tplc="DE66A95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8A6319"/>
    <w:multiLevelType w:val="multilevel"/>
    <w:tmpl w:val="1B70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A5CFC"/>
    <w:multiLevelType w:val="hybridMultilevel"/>
    <w:tmpl w:val="F2D44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5945E9"/>
    <w:multiLevelType w:val="multilevel"/>
    <w:tmpl w:val="738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F4939"/>
    <w:multiLevelType w:val="hybridMultilevel"/>
    <w:tmpl w:val="906E54F4"/>
    <w:lvl w:ilvl="0" w:tplc="C51079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BA21D5"/>
    <w:multiLevelType w:val="multilevel"/>
    <w:tmpl w:val="2138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FA08B6"/>
    <w:multiLevelType w:val="hybridMultilevel"/>
    <w:tmpl w:val="D81C2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56C3819"/>
    <w:multiLevelType w:val="hybridMultilevel"/>
    <w:tmpl w:val="A5425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9"/>
  </w:num>
  <w:num w:numId="12">
    <w:abstractNumId w:val="18"/>
  </w:num>
  <w:num w:numId="13">
    <w:abstractNumId w:val="21"/>
  </w:num>
  <w:num w:numId="14">
    <w:abstractNumId w:val="17"/>
  </w:num>
  <w:num w:numId="15">
    <w:abstractNumId w:val="10"/>
  </w:num>
  <w:num w:numId="16">
    <w:abstractNumId w:val="9"/>
  </w:num>
  <w:num w:numId="17">
    <w:abstractNumId w:val="22"/>
  </w:num>
  <w:num w:numId="18">
    <w:abstractNumId w:val="12"/>
  </w:num>
  <w:num w:numId="19">
    <w:abstractNumId w:val="11"/>
  </w:num>
  <w:num w:numId="20">
    <w:abstractNumId w:val="15"/>
  </w:num>
  <w:num w:numId="21">
    <w:abstractNumId w:val="23"/>
  </w:num>
  <w:num w:numId="22">
    <w:abstractNumId w:val="16"/>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365A"/>
    <w:rsid w:val="0001287B"/>
    <w:rsid w:val="00034616"/>
    <w:rsid w:val="0006063C"/>
    <w:rsid w:val="00083DD7"/>
    <w:rsid w:val="000C1128"/>
    <w:rsid w:val="00125E2F"/>
    <w:rsid w:val="001476AB"/>
    <w:rsid w:val="0015074B"/>
    <w:rsid w:val="0016182E"/>
    <w:rsid w:val="00170DE7"/>
    <w:rsid w:val="00171767"/>
    <w:rsid w:val="001A38AF"/>
    <w:rsid w:val="001C060F"/>
    <w:rsid w:val="001C2373"/>
    <w:rsid w:val="00200D5E"/>
    <w:rsid w:val="00227851"/>
    <w:rsid w:val="0023241B"/>
    <w:rsid w:val="0029639D"/>
    <w:rsid w:val="002A36EC"/>
    <w:rsid w:val="002F3BC0"/>
    <w:rsid w:val="003033FA"/>
    <w:rsid w:val="00326F90"/>
    <w:rsid w:val="00360E80"/>
    <w:rsid w:val="0040120D"/>
    <w:rsid w:val="00402D2F"/>
    <w:rsid w:val="004C5B4F"/>
    <w:rsid w:val="00520F6E"/>
    <w:rsid w:val="0052286D"/>
    <w:rsid w:val="005857E3"/>
    <w:rsid w:val="005F18BD"/>
    <w:rsid w:val="0065019C"/>
    <w:rsid w:val="00673FFC"/>
    <w:rsid w:val="0067764E"/>
    <w:rsid w:val="006E376E"/>
    <w:rsid w:val="00705F30"/>
    <w:rsid w:val="0075009D"/>
    <w:rsid w:val="00782D82"/>
    <w:rsid w:val="007A691F"/>
    <w:rsid w:val="007D5C81"/>
    <w:rsid w:val="00850C28"/>
    <w:rsid w:val="008519A1"/>
    <w:rsid w:val="0086121C"/>
    <w:rsid w:val="008B1122"/>
    <w:rsid w:val="008B4D85"/>
    <w:rsid w:val="008C63D4"/>
    <w:rsid w:val="008C7B0B"/>
    <w:rsid w:val="008E5CE6"/>
    <w:rsid w:val="008E75D9"/>
    <w:rsid w:val="009239B3"/>
    <w:rsid w:val="00945A25"/>
    <w:rsid w:val="00945C98"/>
    <w:rsid w:val="00957E93"/>
    <w:rsid w:val="009C27B5"/>
    <w:rsid w:val="00A3578F"/>
    <w:rsid w:val="00A458AE"/>
    <w:rsid w:val="00A70444"/>
    <w:rsid w:val="00AA1D8D"/>
    <w:rsid w:val="00AF6D42"/>
    <w:rsid w:val="00B22BC2"/>
    <w:rsid w:val="00B2327C"/>
    <w:rsid w:val="00B37075"/>
    <w:rsid w:val="00B45644"/>
    <w:rsid w:val="00B47730"/>
    <w:rsid w:val="00B57B46"/>
    <w:rsid w:val="00B74928"/>
    <w:rsid w:val="00C34BC3"/>
    <w:rsid w:val="00C443DC"/>
    <w:rsid w:val="00C659CB"/>
    <w:rsid w:val="00C66D48"/>
    <w:rsid w:val="00C95824"/>
    <w:rsid w:val="00CB0664"/>
    <w:rsid w:val="00CC411C"/>
    <w:rsid w:val="00CE2487"/>
    <w:rsid w:val="00D22A13"/>
    <w:rsid w:val="00D378FE"/>
    <w:rsid w:val="00D565FB"/>
    <w:rsid w:val="00E041C3"/>
    <w:rsid w:val="00E55AA4"/>
    <w:rsid w:val="00E81327"/>
    <w:rsid w:val="00E86C64"/>
    <w:rsid w:val="00ED5AC5"/>
    <w:rsid w:val="00ED634F"/>
    <w:rsid w:val="00EF664E"/>
    <w:rsid w:val="00F359BE"/>
    <w:rsid w:val="00F73C39"/>
    <w:rsid w:val="00F74A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327E12"/>
  <w14:defaultImageDpi w14:val="300"/>
  <w15:docId w15:val="{DCA50EFF-07AA-4FAB-8C28-DE9AEC2F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E55AA4"/>
    <w:pPr>
      <w:keepNext/>
      <w:keepLines/>
      <w:spacing w:before="360" w:after="120"/>
      <w:outlineLvl w:val="0"/>
    </w:pPr>
    <w:rPr>
      <w:rFonts w:eastAsiaTheme="majorEastAsia" w:cstheme="majorBidi"/>
      <w:b/>
      <w:bCs/>
      <w:color w:val="365F91" w:themeColor="accent1" w:themeShade="BF"/>
      <w:sz w:val="28"/>
      <w:szCs w:val="28"/>
      <w:lang w:val="fr-FR"/>
    </w:rPr>
  </w:style>
  <w:style w:type="paragraph" w:styleId="Titre2">
    <w:name w:val="heading 2"/>
    <w:basedOn w:val="Titre4"/>
    <w:next w:val="Normal"/>
    <w:link w:val="Titre2Car"/>
    <w:uiPriority w:val="9"/>
    <w:unhideWhenUsed/>
    <w:qFormat/>
    <w:rsid w:val="00B37075"/>
    <w:pPr>
      <w:outlineLvl w:val="1"/>
    </w:p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55AA4"/>
    <w:pPr>
      <w:spacing w:before="200" w:after="120"/>
      <w:outlineLvl w:val="3"/>
    </w:pPr>
    <w:rPr>
      <w:rFonts w:cstheme="majorHAnsi"/>
      <w:b/>
      <w:sz w:val="24"/>
      <w:szCs w:val="24"/>
      <w:lang w:val="fr-FR"/>
    </w:rPr>
  </w:style>
  <w:style w:type="paragraph" w:styleId="Titre5">
    <w:name w:val="heading 5"/>
    <w:basedOn w:val="Normal"/>
    <w:next w:val="Normal"/>
    <w:link w:val="Titre5C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E55AA4"/>
    <w:rPr>
      <w:rFonts w:eastAsiaTheme="majorEastAsia" w:cstheme="majorBidi"/>
      <w:b/>
      <w:bCs/>
      <w:color w:val="365F91" w:themeColor="accent1" w:themeShade="BF"/>
      <w:sz w:val="28"/>
      <w:szCs w:val="28"/>
      <w:lang w:val="fr-FR"/>
    </w:rPr>
  </w:style>
  <w:style w:type="character" w:customStyle="1" w:styleId="Titre2Car">
    <w:name w:val="Titre 2 Car"/>
    <w:basedOn w:val="Policepardfaut"/>
    <w:link w:val="Titre2"/>
    <w:uiPriority w:val="9"/>
    <w:rsid w:val="00B37075"/>
    <w:rPr>
      <w:rFonts w:cstheme="majorHAnsi"/>
      <w:b/>
      <w:sz w:val="24"/>
      <w:szCs w:val="24"/>
      <w:lang w:val="fr-FR"/>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D22A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40"/>
      <w:lang w:val="fr-FR"/>
    </w:rPr>
  </w:style>
  <w:style w:type="character" w:customStyle="1" w:styleId="TitreCar">
    <w:name w:val="Titre Car"/>
    <w:basedOn w:val="Policepardfaut"/>
    <w:link w:val="Titre"/>
    <w:uiPriority w:val="10"/>
    <w:rsid w:val="00D22A13"/>
    <w:rPr>
      <w:rFonts w:asciiTheme="majorHAnsi" w:eastAsiaTheme="majorEastAsia" w:hAnsiTheme="majorHAnsi" w:cstheme="majorBidi"/>
      <w:color w:val="17365D" w:themeColor="text2" w:themeShade="BF"/>
      <w:spacing w:val="5"/>
      <w:kern w:val="28"/>
      <w:sz w:val="40"/>
      <w:szCs w:val="40"/>
      <w:lang w:val="fr-FR"/>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E55AA4"/>
    <w:rPr>
      <w:rFonts w:cstheme="majorHAnsi"/>
      <w:b/>
      <w:sz w:val="24"/>
      <w:szCs w:val="24"/>
      <w:lang w:val="fr-FR"/>
    </w:rPr>
  </w:style>
  <w:style w:type="character" w:customStyle="1" w:styleId="Titre5Car">
    <w:name w:val="Titre 5 Car"/>
    <w:basedOn w:val="Policepardfaut"/>
    <w:link w:val="Titre5"/>
    <w:uiPriority w:val="9"/>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sid w:val="0001287B"/>
    <w:rPr>
      <w:sz w:val="16"/>
      <w:szCs w:val="16"/>
    </w:rPr>
  </w:style>
  <w:style w:type="paragraph" w:styleId="Commentaire">
    <w:name w:val="annotation text"/>
    <w:basedOn w:val="Normal"/>
    <w:link w:val="CommentaireCar"/>
    <w:uiPriority w:val="99"/>
    <w:unhideWhenUsed/>
    <w:rsid w:val="0001287B"/>
    <w:pPr>
      <w:spacing w:after="160" w:line="240" w:lineRule="auto"/>
    </w:pPr>
    <w:rPr>
      <w:rFonts w:eastAsiaTheme="minorHAnsi"/>
      <w:sz w:val="20"/>
      <w:szCs w:val="20"/>
      <w:lang w:val="fr-FR"/>
    </w:rPr>
  </w:style>
  <w:style w:type="character" w:customStyle="1" w:styleId="CommentaireCar">
    <w:name w:val="Commentaire Car"/>
    <w:basedOn w:val="Policepardfaut"/>
    <w:link w:val="Commentaire"/>
    <w:uiPriority w:val="99"/>
    <w:rsid w:val="0001287B"/>
    <w:rPr>
      <w:rFonts w:eastAsiaTheme="minorHAnsi"/>
      <w:sz w:val="20"/>
      <w:szCs w:val="20"/>
      <w:lang w:val="fr-FR"/>
    </w:rPr>
  </w:style>
  <w:style w:type="paragraph" w:styleId="Textedebulles">
    <w:name w:val="Balloon Text"/>
    <w:basedOn w:val="Normal"/>
    <w:link w:val="TextedebullesCar"/>
    <w:uiPriority w:val="99"/>
    <w:semiHidden/>
    <w:unhideWhenUsed/>
    <w:rsid w:val="000128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287B"/>
    <w:rPr>
      <w:rFonts w:ascii="Segoe UI" w:hAnsi="Segoe UI" w:cs="Segoe UI"/>
      <w:sz w:val="18"/>
      <w:szCs w:val="18"/>
    </w:rPr>
  </w:style>
  <w:style w:type="paragraph" w:styleId="NormalWeb">
    <w:name w:val="Normal (Web)"/>
    <w:basedOn w:val="Normal"/>
    <w:uiPriority w:val="99"/>
    <w:unhideWhenUsed/>
    <w:rsid w:val="0001287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125E2F"/>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227851"/>
    <w:pPr>
      <w:spacing w:after="200"/>
    </w:pPr>
    <w:rPr>
      <w:rFonts w:eastAsiaTheme="minorEastAsia"/>
      <w:b/>
      <w:bCs/>
      <w:lang w:val="en-US"/>
    </w:rPr>
  </w:style>
  <w:style w:type="character" w:customStyle="1" w:styleId="ObjetducommentaireCar">
    <w:name w:val="Objet du commentaire Car"/>
    <w:basedOn w:val="CommentaireCar"/>
    <w:link w:val="Objetducommentaire"/>
    <w:uiPriority w:val="99"/>
    <w:semiHidden/>
    <w:rsid w:val="00227851"/>
    <w:rPr>
      <w:rFonts w:eastAsiaTheme="minorHAnsi"/>
      <w:b/>
      <w:bCs/>
      <w:sz w:val="20"/>
      <w:szCs w:val="20"/>
      <w:lang w:val="fr-FR"/>
    </w:rPr>
  </w:style>
  <w:style w:type="character" w:customStyle="1" w:styleId="familyname">
    <w:name w:val="familyname"/>
    <w:basedOn w:val="Policepardfaut"/>
    <w:rsid w:val="000C1128"/>
  </w:style>
  <w:style w:type="character" w:styleId="Lienhypertextesuivivisit">
    <w:name w:val="FollowedHyperlink"/>
    <w:basedOn w:val="Policepardfaut"/>
    <w:uiPriority w:val="99"/>
    <w:semiHidden/>
    <w:unhideWhenUsed/>
    <w:rsid w:val="003033FA"/>
    <w:rPr>
      <w:color w:val="800080" w:themeColor="followedHyperlink"/>
      <w:u w:val="single"/>
    </w:rPr>
  </w:style>
  <w:style w:type="character" w:customStyle="1" w:styleId="white-space-pre">
    <w:name w:val="white-space-pre"/>
    <w:basedOn w:val="Policepardfaut"/>
    <w:rsid w:val="0086121C"/>
  </w:style>
  <w:style w:type="paragraph" w:styleId="Notedebasdepage">
    <w:name w:val="footnote text"/>
    <w:basedOn w:val="Normal"/>
    <w:link w:val="NotedebasdepageCar"/>
    <w:uiPriority w:val="99"/>
    <w:semiHidden/>
    <w:unhideWhenUsed/>
    <w:rsid w:val="00B370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37075"/>
    <w:rPr>
      <w:sz w:val="20"/>
      <w:szCs w:val="20"/>
    </w:rPr>
  </w:style>
  <w:style w:type="character" w:styleId="Appelnotedebasdep">
    <w:name w:val="footnote reference"/>
    <w:basedOn w:val="Policepardfaut"/>
    <w:uiPriority w:val="99"/>
    <w:semiHidden/>
    <w:unhideWhenUsed/>
    <w:rsid w:val="00B370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7351">
      <w:bodyDiv w:val="1"/>
      <w:marLeft w:val="0"/>
      <w:marRight w:val="0"/>
      <w:marTop w:val="0"/>
      <w:marBottom w:val="0"/>
      <w:divBdr>
        <w:top w:val="none" w:sz="0" w:space="0" w:color="auto"/>
        <w:left w:val="none" w:sz="0" w:space="0" w:color="auto"/>
        <w:bottom w:val="none" w:sz="0" w:space="0" w:color="auto"/>
        <w:right w:val="none" w:sz="0" w:space="0" w:color="auto"/>
      </w:divBdr>
    </w:div>
    <w:div w:id="343702992">
      <w:bodyDiv w:val="1"/>
      <w:marLeft w:val="0"/>
      <w:marRight w:val="0"/>
      <w:marTop w:val="0"/>
      <w:marBottom w:val="0"/>
      <w:divBdr>
        <w:top w:val="none" w:sz="0" w:space="0" w:color="auto"/>
        <w:left w:val="none" w:sz="0" w:space="0" w:color="auto"/>
        <w:bottom w:val="none" w:sz="0" w:space="0" w:color="auto"/>
        <w:right w:val="none" w:sz="0" w:space="0" w:color="auto"/>
      </w:divBdr>
    </w:div>
    <w:div w:id="489754255">
      <w:bodyDiv w:val="1"/>
      <w:marLeft w:val="0"/>
      <w:marRight w:val="0"/>
      <w:marTop w:val="0"/>
      <w:marBottom w:val="0"/>
      <w:divBdr>
        <w:top w:val="none" w:sz="0" w:space="0" w:color="auto"/>
        <w:left w:val="none" w:sz="0" w:space="0" w:color="auto"/>
        <w:bottom w:val="none" w:sz="0" w:space="0" w:color="auto"/>
        <w:right w:val="none" w:sz="0" w:space="0" w:color="auto"/>
      </w:divBdr>
    </w:div>
    <w:div w:id="526412794">
      <w:bodyDiv w:val="1"/>
      <w:marLeft w:val="0"/>
      <w:marRight w:val="0"/>
      <w:marTop w:val="0"/>
      <w:marBottom w:val="0"/>
      <w:divBdr>
        <w:top w:val="none" w:sz="0" w:space="0" w:color="auto"/>
        <w:left w:val="none" w:sz="0" w:space="0" w:color="auto"/>
        <w:bottom w:val="none" w:sz="0" w:space="0" w:color="auto"/>
        <w:right w:val="none" w:sz="0" w:space="0" w:color="auto"/>
      </w:divBdr>
    </w:div>
    <w:div w:id="602998650">
      <w:bodyDiv w:val="1"/>
      <w:marLeft w:val="0"/>
      <w:marRight w:val="0"/>
      <w:marTop w:val="0"/>
      <w:marBottom w:val="0"/>
      <w:divBdr>
        <w:top w:val="none" w:sz="0" w:space="0" w:color="auto"/>
        <w:left w:val="none" w:sz="0" w:space="0" w:color="auto"/>
        <w:bottom w:val="none" w:sz="0" w:space="0" w:color="auto"/>
        <w:right w:val="none" w:sz="0" w:space="0" w:color="auto"/>
      </w:divBdr>
      <w:divsChild>
        <w:div w:id="144787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906428">
      <w:bodyDiv w:val="1"/>
      <w:marLeft w:val="0"/>
      <w:marRight w:val="0"/>
      <w:marTop w:val="0"/>
      <w:marBottom w:val="0"/>
      <w:divBdr>
        <w:top w:val="none" w:sz="0" w:space="0" w:color="auto"/>
        <w:left w:val="none" w:sz="0" w:space="0" w:color="auto"/>
        <w:bottom w:val="none" w:sz="0" w:space="0" w:color="auto"/>
        <w:right w:val="none" w:sz="0" w:space="0" w:color="auto"/>
      </w:divBdr>
    </w:div>
    <w:div w:id="847018788">
      <w:bodyDiv w:val="1"/>
      <w:marLeft w:val="0"/>
      <w:marRight w:val="0"/>
      <w:marTop w:val="0"/>
      <w:marBottom w:val="0"/>
      <w:divBdr>
        <w:top w:val="none" w:sz="0" w:space="0" w:color="auto"/>
        <w:left w:val="none" w:sz="0" w:space="0" w:color="auto"/>
        <w:bottom w:val="none" w:sz="0" w:space="0" w:color="auto"/>
        <w:right w:val="none" w:sz="0" w:space="0" w:color="auto"/>
      </w:divBdr>
    </w:div>
    <w:div w:id="889069552">
      <w:bodyDiv w:val="1"/>
      <w:marLeft w:val="0"/>
      <w:marRight w:val="0"/>
      <w:marTop w:val="0"/>
      <w:marBottom w:val="0"/>
      <w:divBdr>
        <w:top w:val="none" w:sz="0" w:space="0" w:color="auto"/>
        <w:left w:val="none" w:sz="0" w:space="0" w:color="auto"/>
        <w:bottom w:val="none" w:sz="0" w:space="0" w:color="auto"/>
        <w:right w:val="none" w:sz="0" w:space="0" w:color="auto"/>
      </w:divBdr>
    </w:div>
    <w:div w:id="899902223">
      <w:bodyDiv w:val="1"/>
      <w:marLeft w:val="0"/>
      <w:marRight w:val="0"/>
      <w:marTop w:val="0"/>
      <w:marBottom w:val="0"/>
      <w:divBdr>
        <w:top w:val="none" w:sz="0" w:space="0" w:color="auto"/>
        <w:left w:val="none" w:sz="0" w:space="0" w:color="auto"/>
        <w:bottom w:val="none" w:sz="0" w:space="0" w:color="auto"/>
        <w:right w:val="none" w:sz="0" w:space="0" w:color="auto"/>
      </w:divBdr>
    </w:div>
    <w:div w:id="1506365258">
      <w:bodyDiv w:val="1"/>
      <w:marLeft w:val="0"/>
      <w:marRight w:val="0"/>
      <w:marTop w:val="0"/>
      <w:marBottom w:val="0"/>
      <w:divBdr>
        <w:top w:val="none" w:sz="0" w:space="0" w:color="auto"/>
        <w:left w:val="none" w:sz="0" w:space="0" w:color="auto"/>
        <w:bottom w:val="none" w:sz="0" w:space="0" w:color="auto"/>
        <w:right w:val="none" w:sz="0" w:space="0" w:color="auto"/>
      </w:divBdr>
    </w:div>
    <w:div w:id="1775125833">
      <w:bodyDiv w:val="1"/>
      <w:marLeft w:val="0"/>
      <w:marRight w:val="0"/>
      <w:marTop w:val="0"/>
      <w:marBottom w:val="0"/>
      <w:divBdr>
        <w:top w:val="none" w:sz="0" w:space="0" w:color="auto"/>
        <w:left w:val="none" w:sz="0" w:space="0" w:color="auto"/>
        <w:bottom w:val="none" w:sz="0" w:space="0" w:color="auto"/>
        <w:right w:val="none" w:sz="0" w:space="0" w:color="auto"/>
      </w:divBdr>
    </w:div>
    <w:div w:id="1967544159">
      <w:bodyDiv w:val="1"/>
      <w:marLeft w:val="0"/>
      <w:marRight w:val="0"/>
      <w:marTop w:val="0"/>
      <w:marBottom w:val="0"/>
      <w:divBdr>
        <w:top w:val="none" w:sz="0" w:space="0" w:color="auto"/>
        <w:left w:val="none" w:sz="0" w:space="0" w:color="auto"/>
        <w:bottom w:val="none" w:sz="0" w:space="0" w:color="auto"/>
        <w:right w:val="none" w:sz="0" w:space="0" w:color="auto"/>
      </w:divBdr>
    </w:div>
    <w:div w:id="2016300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recritures.hypotheses.org/" TargetMode="External"/><Relationship Id="rId13" Type="http://schemas.openxmlformats.org/officeDocument/2006/relationships/hyperlink" Target="https://www.reseau-tras.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irec.onlin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917/parti.032.01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openedition.org/rfmv/" TargetMode="External"/><Relationship Id="rId5" Type="http://schemas.openxmlformats.org/officeDocument/2006/relationships/webSettings" Target="webSettings.xml"/><Relationship Id="rId15" Type="http://schemas.openxmlformats.org/officeDocument/2006/relationships/hyperlink" Target="https://doi.org/10.3917/phoir.035.0129." TargetMode="External"/><Relationship Id="rId10" Type="http://schemas.openxmlformats.org/officeDocument/2006/relationships/hyperlink" Target="https://facts-bordeaux.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lonfocus.fr/" TargetMode="External"/><Relationship Id="rId14" Type="http://schemas.openxmlformats.org/officeDocument/2006/relationships/hyperlink" Target="https://www.podash.com/podcast/5895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EDD24-9A02-4F34-B7FD-F3139A03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4798</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VIGNEULLE Marianne</cp:lastModifiedBy>
  <cp:revision>2</cp:revision>
  <cp:lastPrinted>2025-10-08T11:30:00Z</cp:lastPrinted>
  <dcterms:created xsi:type="dcterms:W3CDTF">2025-10-08T13:30:00Z</dcterms:created>
  <dcterms:modified xsi:type="dcterms:W3CDTF">2025-10-08T13:30:00Z</dcterms:modified>
  <cp:category/>
</cp:coreProperties>
</file>